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3DA83" w14:textId="3778F752" w:rsidR="006804E0" w:rsidRPr="006804E0" w:rsidRDefault="006804E0">
      <w:pPr>
        <w:spacing w:after="0"/>
        <w:ind w:left="-5" w:hanging="10"/>
        <w:rPr>
          <w:rFonts w:cs="Arial"/>
        </w:rPr>
      </w:pPr>
      <w:r w:rsidRPr="006804E0">
        <w:rPr>
          <w:rFonts w:eastAsia="Calibri" w:cs="Arial"/>
          <w:b/>
          <w:color w:val="0A62AF"/>
          <w:sz w:val="44"/>
        </w:rPr>
        <w:t xml:space="preserve">Leerplan Verpleegkundige Fase 4  </w:t>
      </w:r>
    </w:p>
    <w:p w14:paraId="3852AF74" w14:textId="77777777" w:rsidR="006804E0" w:rsidRPr="006804E0" w:rsidRDefault="006804E0">
      <w:pPr>
        <w:spacing w:after="100"/>
        <w:ind w:left="-5" w:hanging="10"/>
        <w:rPr>
          <w:rFonts w:cs="Arial"/>
        </w:rPr>
      </w:pPr>
      <w:r w:rsidRPr="006804E0">
        <w:rPr>
          <w:rFonts w:eastAsia="Calibri" w:cs="Arial"/>
          <w:b/>
          <w:color w:val="0A62AF"/>
          <w:sz w:val="44"/>
        </w:rPr>
        <w:t xml:space="preserve">KD2020 | Crebo 25656 </w:t>
      </w:r>
    </w:p>
    <w:p w14:paraId="5721C324" w14:textId="6CF30724" w:rsidR="006804E0" w:rsidRPr="006804E0" w:rsidRDefault="006804E0" w:rsidP="006804E0">
      <w:pPr>
        <w:pStyle w:val="Kop1"/>
        <w:spacing w:before="0"/>
        <w:ind w:left="465" w:right="0" w:hanging="480"/>
        <w:rPr>
          <w:rFonts w:cs="Arial"/>
          <w:color w:val="2E74B5" w:themeColor="accent1" w:themeShade="BF"/>
        </w:rPr>
      </w:pPr>
      <w:r>
        <w:rPr>
          <w:rFonts w:cs="Arial"/>
          <w:color w:val="2E74B5" w:themeColor="accent1" w:themeShade="BF"/>
        </w:rPr>
        <w:t xml:space="preserve">17. </w:t>
      </w:r>
      <w:r w:rsidRPr="006804E0">
        <w:rPr>
          <w:rFonts w:cs="Arial"/>
          <w:color w:val="2E74B5" w:themeColor="accent1" w:themeShade="BF"/>
        </w:rPr>
        <w:t xml:space="preserve">Samenwerken met andere beroepsgroepen in de keten </w:t>
      </w:r>
    </w:p>
    <w:p w14:paraId="4548194A" w14:textId="77777777" w:rsidR="006804E0" w:rsidRPr="006804E0" w:rsidRDefault="006804E0">
      <w:pPr>
        <w:pStyle w:val="Kop2"/>
        <w:ind w:left="-5"/>
        <w:rPr>
          <w:rFonts w:cs="Arial"/>
          <w:color w:val="2E74B5" w:themeColor="accent1" w:themeShade="BF"/>
        </w:rPr>
      </w:pPr>
      <w:r w:rsidRPr="006804E0">
        <w:rPr>
          <w:rFonts w:cs="Arial"/>
          <w:color w:val="2E74B5" w:themeColor="accent1" w:themeShade="BF"/>
        </w:rPr>
        <w:t xml:space="preserve">Looptijd: 10 weken </w:t>
      </w:r>
    </w:p>
    <w:tbl>
      <w:tblPr>
        <w:tblStyle w:val="TableGrid"/>
        <w:tblW w:w="10322" w:type="dxa"/>
        <w:tblInd w:w="6" w:type="dxa"/>
        <w:tblCellMar>
          <w:top w:w="30" w:type="dxa"/>
          <w:left w:w="143" w:type="dxa"/>
          <w:bottom w:w="0" w:type="dxa"/>
          <w:right w:w="95" w:type="dxa"/>
        </w:tblCellMar>
        <w:tblLook w:val="04A0" w:firstRow="1" w:lastRow="0" w:firstColumn="1" w:lastColumn="0" w:noHBand="0" w:noVBand="1"/>
      </w:tblPr>
      <w:tblGrid>
        <w:gridCol w:w="4531"/>
        <w:gridCol w:w="5791"/>
      </w:tblGrid>
      <w:tr w:rsidR="006804E0" w:rsidRPr="006804E0" w14:paraId="2AD05A77" w14:textId="77777777">
        <w:trPr>
          <w:trHeight w:val="406"/>
        </w:trPr>
        <w:tc>
          <w:tcPr>
            <w:tcW w:w="4531" w:type="dxa"/>
            <w:tcBorders>
              <w:top w:val="single" w:sz="4" w:space="0" w:color="000000"/>
              <w:left w:val="single" w:sz="4" w:space="0" w:color="000000"/>
              <w:bottom w:val="single" w:sz="4" w:space="0" w:color="000000"/>
              <w:right w:val="single" w:sz="4" w:space="0" w:color="000000"/>
            </w:tcBorders>
            <w:shd w:val="clear" w:color="auto" w:fill="BFEAFF"/>
          </w:tcPr>
          <w:p w14:paraId="79FF0438" w14:textId="77777777" w:rsidR="006804E0" w:rsidRPr="006804E0" w:rsidRDefault="006804E0" w:rsidP="006804E0">
            <w:pPr>
              <w:spacing w:after="0"/>
              <w:ind w:right="0"/>
              <w:rPr>
                <w:rFonts w:cs="Arial"/>
              </w:rPr>
            </w:pPr>
            <w:r w:rsidRPr="006804E0">
              <w:rPr>
                <w:rFonts w:eastAsia="Calibri" w:cs="Arial"/>
                <w:b/>
              </w:rPr>
              <w:t xml:space="preserve">Werkproces &amp; </w:t>
            </w:r>
            <w:proofErr w:type="spellStart"/>
            <w:r w:rsidRPr="006804E0">
              <w:rPr>
                <w:rFonts w:eastAsia="Calibri" w:cs="Arial"/>
                <w:b/>
              </w:rPr>
              <w:t>Canmedsrol</w:t>
            </w:r>
            <w:proofErr w:type="spellEnd"/>
            <w:r w:rsidRPr="006804E0">
              <w:rPr>
                <w:rFonts w:eastAsia="Calibri" w:cs="Arial"/>
                <w:b/>
              </w:rPr>
              <w:t xml:space="preserve"> </w:t>
            </w:r>
          </w:p>
        </w:tc>
        <w:tc>
          <w:tcPr>
            <w:tcW w:w="5790" w:type="dxa"/>
            <w:tcBorders>
              <w:top w:val="single" w:sz="4" w:space="0" w:color="000000"/>
              <w:left w:val="single" w:sz="4" w:space="0" w:color="000000"/>
              <w:bottom w:val="single" w:sz="4" w:space="0" w:color="000000"/>
              <w:right w:val="single" w:sz="4" w:space="0" w:color="000000"/>
            </w:tcBorders>
            <w:shd w:val="clear" w:color="auto" w:fill="BFEAFF"/>
          </w:tcPr>
          <w:p w14:paraId="4751DE77" w14:textId="77777777" w:rsidR="006804E0" w:rsidRPr="006804E0" w:rsidRDefault="006804E0" w:rsidP="006804E0">
            <w:pPr>
              <w:spacing w:after="0"/>
              <w:ind w:left="1" w:right="0"/>
              <w:rPr>
                <w:rFonts w:cs="Arial"/>
              </w:rPr>
            </w:pPr>
            <w:r w:rsidRPr="006804E0">
              <w:rPr>
                <w:rFonts w:eastAsia="Calibri" w:cs="Arial"/>
                <w:b/>
              </w:rPr>
              <w:t xml:space="preserve">Onderwerpen </w:t>
            </w:r>
          </w:p>
        </w:tc>
      </w:tr>
      <w:tr w:rsidR="006804E0" w:rsidRPr="006804E0" w14:paraId="133AE992" w14:textId="77777777">
        <w:trPr>
          <w:trHeight w:val="3075"/>
        </w:trPr>
        <w:tc>
          <w:tcPr>
            <w:tcW w:w="4531" w:type="dxa"/>
            <w:tcBorders>
              <w:top w:val="single" w:sz="4" w:space="0" w:color="000000"/>
              <w:left w:val="single" w:sz="4" w:space="0" w:color="000000"/>
              <w:bottom w:val="single" w:sz="4" w:space="0" w:color="000000"/>
              <w:right w:val="single" w:sz="4" w:space="0" w:color="000000"/>
            </w:tcBorders>
          </w:tcPr>
          <w:p w14:paraId="162B5BE7" w14:textId="77777777" w:rsidR="006804E0" w:rsidRPr="006804E0" w:rsidRDefault="006804E0" w:rsidP="006804E0">
            <w:pPr>
              <w:spacing w:after="9"/>
              <w:ind w:right="0"/>
              <w:rPr>
                <w:rFonts w:cs="Arial"/>
              </w:rPr>
            </w:pPr>
            <w:r w:rsidRPr="006804E0">
              <w:rPr>
                <w:rFonts w:eastAsia="Arial" w:cs="Arial"/>
              </w:rPr>
              <w:t xml:space="preserve">VP-B1-K2-W2 (T) </w:t>
            </w:r>
          </w:p>
          <w:p w14:paraId="18716A23" w14:textId="77777777" w:rsidR="006804E0" w:rsidRPr="006804E0" w:rsidRDefault="006804E0" w:rsidP="006804E0">
            <w:pPr>
              <w:spacing w:after="9"/>
              <w:ind w:right="0"/>
              <w:rPr>
                <w:rFonts w:cs="Arial"/>
              </w:rPr>
            </w:pPr>
            <w:r w:rsidRPr="006804E0">
              <w:rPr>
                <w:rFonts w:eastAsia="Arial" w:cs="Arial"/>
              </w:rPr>
              <w:t xml:space="preserve"> </w:t>
            </w:r>
          </w:p>
          <w:p w14:paraId="5201838D" w14:textId="77777777" w:rsidR="006804E0" w:rsidRPr="006804E0" w:rsidRDefault="006804E0" w:rsidP="006804E0">
            <w:pPr>
              <w:spacing w:after="9"/>
              <w:ind w:right="0"/>
              <w:rPr>
                <w:rFonts w:cs="Arial"/>
              </w:rPr>
            </w:pPr>
            <w:r w:rsidRPr="006804E0">
              <w:rPr>
                <w:rFonts w:eastAsia="Arial" w:cs="Arial"/>
                <w:b/>
              </w:rPr>
              <w:t xml:space="preserve">Samenwerkingspartner  </w:t>
            </w:r>
          </w:p>
          <w:p w14:paraId="1F2092F7" w14:textId="77777777" w:rsidR="006804E0" w:rsidRPr="006804E0" w:rsidRDefault="006804E0" w:rsidP="006804E0">
            <w:pPr>
              <w:spacing w:after="14"/>
              <w:ind w:right="0"/>
              <w:rPr>
                <w:rFonts w:cs="Arial"/>
              </w:rPr>
            </w:pPr>
            <w:r w:rsidRPr="006804E0">
              <w:rPr>
                <w:rFonts w:eastAsia="Arial" w:cs="Arial"/>
              </w:rPr>
              <w:t xml:space="preserve"> </w:t>
            </w:r>
          </w:p>
          <w:p w14:paraId="3FB2BFEF" w14:textId="77777777" w:rsidR="006804E0" w:rsidRPr="006804E0" w:rsidRDefault="006804E0" w:rsidP="006804E0">
            <w:pPr>
              <w:spacing w:after="0"/>
              <w:ind w:right="0"/>
              <w:rPr>
                <w:rFonts w:cs="Arial"/>
              </w:rPr>
            </w:pPr>
            <w:r w:rsidRPr="006804E0">
              <w:rPr>
                <w:rFonts w:eastAsia="Arial" w:cs="Arial"/>
              </w:rPr>
              <w:t xml:space="preserve">De MBO-Verpleegkundige werkt vanuit haar eigen deskundigheid en op basis van gelijkwaardigheid samen met de zorgvrager, het sociale netwerk, eigen en andere disciplines. Zij deelt kennis en informatie en is gericht op samenwerking in de keten. Dit vraagt om continue afstemming.  </w:t>
            </w:r>
          </w:p>
        </w:tc>
        <w:tc>
          <w:tcPr>
            <w:tcW w:w="5790" w:type="dxa"/>
            <w:vMerge w:val="restart"/>
            <w:tcBorders>
              <w:top w:val="single" w:sz="4" w:space="0" w:color="000000"/>
              <w:left w:val="single" w:sz="4" w:space="0" w:color="000000"/>
              <w:bottom w:val="single" w:sz="4" w:space="0" w:color="000000"/>
              <w:right w:val="single" w:sz="4" w:space="0" w:color="000000"/>
            </w:tcBorders>
          </w:tcPr>
          <w:p w14:paraId="477A0220"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Ketenzorg </w:t>
            </w:r>
          </w:p>
          <w:p w14:paraId="2EB05859"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Gesprekstechnieken </w:t>
            </w:r>
          </w:p>
          <w:p w14:paraId="3E3A1630"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MDO  </w:t>
            </w:r>
          </w:p>
          <w:p w14:paraId="557210B2"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Overlegvormen en vergadertechnieken </w:t>
            </w:r>
          </w:p>
          <w:p w14:paraId="13F74DAA"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Verschillende disciplines binnen en buiten de organisatie </w:t>
            </w:r>
          </w:p>
          <w:p w14:paraId="116B33CC"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Teamrollen </w:t>
            </w:r>
          </w:p>
          <w:p w14:paraId="58AEE60F"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Leiderschap </w:t>
            </w:r>
          </w:p>
          <w:p w14:paraId="48BCBC31"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Ethisch dilemma </w:t>
            </w:r>
          </w:p>
          <w:p w14:paraId="0B8C8F7A"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Wetgeving </w:t>
            </w:r>
          </w:p>
          <w:p w14:paraId="2A68EF79"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Klinisch redeneren </w:t>
            </w:r>
          </w:p>
          <w:p w14:paraId="16B7B89F"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Verpleegplan </w:t>
            </w:r>
          </w:p>
          <w:p w14:paraId="21326010"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LOB </w:t>
            </w:r>
          </w:p>
          <w:p w14:paraId="249C1769" w14:textId="77777777" w:rsidR="006804E0" w:rsidRPr="006804E0" w:rsidRDefault="006804E0" w:rsidP="006804E0">
            <w:pPr>
              <w:numPr>
                <w:ilvl w:val="0"/>
                <w:numId w:val="2"/>
              </w:numPr>
              <w:spacing w:after="0" w:line="259" w:lineRule="auto"/>
              <w:ind w:left="361" w:right="0" w:hanging="360"/>
              <w:rPr>
                <w:rFonts w:cs="Arial"/>
              </w:rPr>
            </w:pPr>
            <w:r w:rsidRPr="006804E0">
              <w:rPr>
                <w:rFonts w:eastAsia="Arial" w:cs="Arial"/>
              </w:rPr>
              <w:t xml:space="preserve">PAAF: </w:t>
            </w:r>
          </w:p>
        </w:tc>
      </w:tr>
      <w:tr w:rsidR="006804E0" w:rsidRPr="006804E0" w14:paraId="6BC9CC72" w14:textId="77777777">
        <w:trPr>
          <w:trHeight w:val="458"/>
        </w:trPr>
        <w:tc>
          <w:tcPr>
            <w:tcW w:w="4531" w:type="dxa"/>
            <w:tcBorders>
              <w:top w:val="single" w:sz="4" w:space="0" w:color="000000"/>
              <w:left w:val="single" w:sz="4" w:space="0" w:color="000000"/>
              <w:bottom w:val="single" w:sz="4" w:space="0" w:color="000000"/>
              <w:right w:val="single" w:sz="4" w:space="0" w:color="000000"/>
            </w:tcBorders>
            <w:shd w:val="clear" w:color="auto" w:fill="BFEAFF"/>
            <w:vAlign w:val="center"/>
          </w:tcPr>
          <w:p w14:paraId="561F3205" w14:textId="77777777" w:rsidR="006804E0" w:rsidRPr="006804E0" w:rsidRDefault="006804E0" w:rsidP="006804E0">
            <w:pPr>
              <w:spacing w:after="0"/>
              <w:ind w:right="0"/>
              <w:rPr>
                <w:rFonts w:cs="Arial"/>
              </w:rPr>
            </w:pPr>
            <w:r w:rsidRPr="006804E0">
              <w:rPr>
                <w:rFonts w:eastAsia="Calibri" w:cs="Arial"/>
                <w:b/>
              </w:rPr>
              <w:t xml:space="preserve">Leeruitkomst </w:t>
            </w:r>
          </w:p>
        </w:tc>
        <w:tc>
          <w:tcPr>
            <w:tcW w:w="0" w:type="auto"/>
            <w:vMerge/>
            <w:tcBorders>
              <w:top w:val="nil"/>
              <w:left w:val="single" w:sz="4" w:space="0" w:color="000000"/>
              <w:bottom w:val="nil"/>
              <w:right w:val="single" w:sz="4" w:space="0" w:color="000000"/>
            </w:tcBorders>
          </w:tcPr>
          <w:p w14:paraId="05CEDB90" w14:textId="77777777" w:rsidR="006804E0" w:rsidRPr="006804E0" w:rsidRDefault="006804E0" w:rsidP="006804E0">
            <w:pPr>
              <w:ind w:right="0"/>
              <w:rPr>
                <w:rFonts w:cs="Arial"/>
              </w:rPr>
            </w:pPr>
          </w:p>
        </w:tc>
      </w:tr>
      <w:tr w:rsidR="006804E0" w:rsidRPr="006804E0" w14:paraId="5A470190" w14:textId="77777777">
        <w:trPr>
          <w:trHeight w:val="2167"/>
        </w:trPr>
        <w:tc>
          <w:tcPr>
            <w:tcW w:w="4531" w:type="dxa"/>
            <w:tcBorders>
              <w:top w:val="single" w:sz="4" w:space="0" w:color="000000"/>
              <w:left w:val="single" w:sz="4" w:space="0" w:color="000000"/>
              <w:bottom w:val="single" w:sz="4" w:space="0" w:color="000000"/>
              <w:right w:val="single" w:sz="4" w:space="0" w:color="000000"/>
            </w:tcBorders>
          </w:tcPr>
          <w:p w14:paraId="37B526E7" w14:textId="77777777" w:rsidR="006804E0" w:rsidRPr="006804E0" w:rsidRDefault="006804E0" w:rsidP="006804E0">
            <w:pPr>
              <w:spacing w:after="0"/>
              <w:ind w:right="0"/>
              <w:rPr>
                <w:rFonts w:cs="Arial"/>
              </w:rPr>
            </w:pPr>
            <w:r w:rsidRPr="006804E0">
              <w:rPr>
                <w:rFonts w:eastAsia="Arial" w:cs="Arial"/>
              </w:rPr>
              <w:t xml:space="preserve">Je hebt het voeren van een gesprek met zorgvragers en eventueel naastbetrokkenen voor, tijdens en na het bezoek aan een andere discipline geoefend. Daarnaast heb je de communicatie rondom een MDO, patiëntenbespreking of artsenvisite of afstemmingsoverleg uitgevoerd. </w:t>
            </w:r>
          </w:p>
        </w:tc>
        <w:tc>
          <w:tcPr>
            <w:tcW w:w="0" w:type="auto"/>
            <w:vMerge/>
            <w:tcBorders>
              <w:top w:val="nil"/>
              <w:left w:val="single" w:sz="4" w:space="0" w:color="000000"/>
              <w:bottom w:val="single" w:sz="4" w:space="0" w:color="000000"/>
              <w:right w:val="single" w:sz="4" w:space="0" w:color="000000"/>
            </w:tcBorders>
          </w:tcPr>
          <w:p w14:paraId="3BA23E91" w14:textId="77777777" w:rsidR="006804E0" w:rsidRPr="006804E0" w:rsidRDefault="006804E0" w:rsidP="006804E0">
            <w:pPr>
              <w:ind w:right="0"/>
              <w:rPr>
                <w:rFonts w:cs="Arial"/>
              </w:rPr>
            </w:pPr>
          </w:p>
        </w:tc>
      </w:tr>
    </w:tbl>
    <w:p w14:paraId="7113D6B0" w14:textId="77777777" w:rsidR="006804E0" w:rsidRPr="006804E0" w:rsidRDefault="006804E0">
      <w:pPr>
        <w:spacing w:after="278"/>
        <w:rPr>
          <w:rFonts w:cs="Arial"/>
        </w:rPr>
      </w:pPr>
      <w:r w:rsidRPr="006804E0">
        <w:rPr>
          <w:rFonts w:eastAsia="Arial" w:cs="Arial"/>
          <w:b/>
        </w:rPr>
        <w:t xml:space="preserve"> </w:t>
      </w:r>
    </w:p>
    <w:p w14:paraId="212014ED" w14:textId="77777777" w:rsidR="006804E0" w:rsidRPr="006804E0" w:rsidRDefault="006804E0">
      <w:pPr>
        <w:spacing w:after="0"/>
        <w:rPr>
          <w:rFonts w:cs="Arial"/>
        </w:rPr>
      </w:pPr>
      <w:r w:rsidRPr="006804E0">
        <w:rPr>
          <w:rFonts w:eastAsia="Arial" w:cs="Arial"/>
          <w:b/>
        </w:rPr>
        <w:t xml:space="preserve"> </w:t>
      </w:r>
      <w:r w:rsidRPr="006804E0">
        <w:rPr>
          <w:rFonts w:eastAsia="Arial" w:cs="Arial"/>
          <w:b/>
        </w:rPr>
        <w:tab/>
        <w:t xml:space="preserve"> </w:t>
      </w:r>
    </w:p>
    <w:p w14:paraId="326B1B73" w14:textId="77777777" w:rsidR="006804E0" w:rsidRPr="006804E0" w:rsidRDefault="006804E0">
      <w:pPr>
        <w:spacing w:after="160"/>
        <w:ind w:right="0"/>
        <w:rPr>
          <w:rFonts w:eastAsiaTheme="majorEastAsia" w:cs="Arial"/>
          <w:b/>
          <w:sz w:val="32"/>
          <w:szCs w:val="32"/>
        </w:rPr>
      </w:pPr>
      <w:r w:rsidRPr="006804E0">
        <w:rPr>
          <w:rFonts w:cs="Arial"/>
        </w:rPr>
        <w:br w:type="page"/>
      </w:r>
    </w:p>
    <w:p w14:paraId="66CF8CA8" w14:textId="369CA4CD" w:rsidR="006804E0" w:rsidRPr="006804E0" w:rsidRDefault="006804E0" w:rsidP="006804E0">
      <w:pPr>
        <w:pStyle w:val="Kop1"/>
        <w:spacing w:before="0"/>
        <w:ind w:left="475" w:right="0" w:hanging="490"/>
        <w:rPr>
          <w:rFonts w:cs="Arial"/>
        </w:rPr>
      </w:pPr>
      <w:r w:rsidRPr="006804E0">
        <w:rPr>
          <w:rFonts w:cs="Arial"/>
        </w:rPr>
        <w:lastRenderedPageBreak/>
        <w:t xml:space="preserve">Kwaliteit van zorg </w:t>
      </w:r>
    </w:p>
    <w:p w14:paraId="4353EA97" w14:textId="77777777" w:rsidR="006804E0" w:rsidRPr="006804E0" w:rsidRDefault="006804E0">
      <w:pPr>
        <w:pStyle w:val="Kop2"/>
        <w:ind w:left="-5"/>
        <w:rPr>
          <w:rFonts w:cs="Arial"/>
        </w:rPr>
      </w:pPr>
      <w:r w:rsidRPr="006804E0">
        <w:rPr>
          <w:rFonts w:cs="Arial"/>
        </w:rPr>
        <w:t xml:space="preserve">Looptijd: 15 weken </w:t>
      </w:r>
    </w:p>
    <w:tbl>
      <w:tblPr>
        <w:tblStyle w:val="TableGrid"/>
        <w:tblW w:w="10201" w:type="dxa"/>
        <w:tblInd w:w="6" w:type="dxa"/>
        <w:tblCellMar>
          <w:top w:w="30" w:type="dxa"/>
          <w:left w:w="143" w:type="dxa"/>
          <w:bottom w:w="0" w:type="dxa"/>
          <w:right w:w="84" w:type="dxa"/>
        </w:tblCellMar>
        <w:tblLook w:val="04A0" w:firstRow="1" w:lastRow="0" w:firstColumn="1" w:lastColumn="0" w:noHBand="0" w:noVBand="1"/>
      </w:tblPr>
      <w:tblGrid>
        <w:gridCol w:w="6658"/>
        <w:gridCol w:w="3543"/>
      </w:tblGrid>
      <w:tr w:rsidR="006804E0" w:rsidRPr="006804E0" w14:paraId="759026D6" w14:textId="77777777">
        <w:trPr>
          <w:trHeight w:val="406"/>
        </w:trPr>
        <w:tc>
          <w:tcPr>
            <w:tcW w:w="6659" w:type="dxa"/>
            <w:tcBorders>
              <w:top w:val="single" w:sz="4" w:space="0" w:color="000000"/>
              <w:left w:val="single" w:sz="4" w:space="0" w:color="000000"/>
              <w:bottom w:val="single" w:sz="4" w:space="0" w:color="000000"/>
              <w:right w:val="single" w:sz="4" w:space="0" w:color="000000"/>
            </w:tcBorders>
            <w:shd w:val="clear" w:color="auto" w:fill="BFEAFF"/>
          </w:tcPr>
          <w:p w14:paraId="055B695E" w14:textId="77777777" w:rsidR="006804E0" w:rsidRPr="006804E0" w:rsidRDefault="006804E0" w:rsidP="006804E0">
            <w:pPr>
              <w:spacing w:after="0"/>
              <w:ind w:right="0"/>
              <w:rPr>
                <w:rFonts w:cs="Arial"/>
              </w:rPr>
            </w:pPr>
            <w:r w:rsidRPr="006804E0">
              <w:rPr>
                <w:rFonts w:eastAsia="Calibri" w:cs="Arial"/>
                <w:b/>
              </w:rPr>
              <w:t xml:space="preserve">Werkproces &amp; </w:t>
            </w:r>
            <w:proofErr w:type="spellStart"/>
            <w:r w:rsidRPr="006804E0">
              <w:rPr>
                <w:rFonts w:eastAsia="Calibri" w:cs="Arial"/>
                <w:b/>
              </w:rPr>
              <w:t>Canmedsrol</w:t>
            </w:r>
            <w:proofErr w:type="spellEnd"/>
            <w:r w:rsidRPr="006804E0">
              <w:rPr>
                <w:rFonts w:eastAsia="Calibri" w:cs="Arial"/>
                <w:b/>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BFEAFF"/>
          </w:tcPr>
          <w:p w14:paraId="1EE5EBB4" w14:textId="77777777" w:rsidR="006804E0" w:rsidRPr="006804E0" w:rsidRDefault="006804E0" w:rsidP="006804E0">
            <w:pPr>
              <w:spacing w:after="0"/>
              <w:ind w:left="1" w:right="0"/>
              <w:rPr>
                <w:rFonts w:cs="Arial"/>
              </w:rPr>
            </w:pPr>
            <w:r w:rsidRPr="006804E0">
              <w:rPr>
                <w:rFonts w:eastAsia="Calibri" w:cs="Arial"/>
                <w:b/>
              </w:rPr>
              <w:t xml:space="preserve">Onderwerpen </w:t>
            </w:r>
          </w:p>
        </w:tc>
      </w:tr>
      <w:tr w:rsidR="006804E0" w:rsidRPr="006804E0" w14:paraId="479D8167" w14:textId="77777777">
        <w:trPr>
          <w:trHeight w:val="5476"/>
        </w:trPr>
        <w:tc>
          <w:tcPr>
            <w:tcW w:w="6659" w:type="dxa"/>
            <w:tcBorders>
              <w:top w:val="single" w:sz="4" w:space="0" w:color="000000"/>
              <w:left w:val="single" w:sz="4" w:space="0" w:color="000000"/>
              <w:bottom w:val="single" w:sz="4" w:space="0" w:color="000000"/>
              <w:right w:val="single" w:sz="4" w:space="0" w:color="000000"/>
            </w:tcBorders>
          </w:tcPr>
          <w:p w14:paraId="362EE6C4" w14:textId="77777777" w:rsidR="006804E0" w:rsidRPr="006804E0" w:rsidRDefault="006804E0" w:rsidP="006804E0">
            <w:pPr>
              <w:spacing w:after="9"/>
              <w:ind w:right="0"/>
              <w:rPr>
                <w:rFonts w:cs="Arial"/>
              </w:rPr>
            </w:pPr>
            <w:r w:rsidRPr="006804E0">
              <w:rPr>
                <w:rFonts w:eastAsia="Arial" w:cs="Arial"/>
              </w:rPr>
              <w:t xml:space="preserve">VP-B-K2-W3 (V – O – T) </w:t>
            </w:r>
          </w:p>
          <w:p w14:paraId="4057ACF8" w14:textId="77777777" w:rsidR="006804E0" w:rsidRPr="006804E0" w:rsidRDefault="006804E0" w:rsidP="006804E0">
            <w:pPr>
              <w:spacing w:after="14"/>
              <w:ind w:right="0"/>
              <w:rPr>
                <w:rFonts w:cs="Arial"/>
              </w:rPr>
            </w:pPr>
            <w:r w:rsidRPr="006804E0">
              <w:rPr>
                <w:rFonts w:eastAsia="Arial" w:cs="Arial"/>
              </w:rPr>
              <w:t xml:space="preserve"> </w:t>
            </w:r>
          </w:p>
          <w:p w14:paraId="7E936FAB" w14:textId="77777777" w:rsidR="006804E0" w:rsidRPr="006804E0" w:rsidRDefault="006804E0" w:rsidP="006804E0">
            <w:pPr>
              <w:spacing w:after="5"/>
              <w:ind w:right="0"/>
              <w:rPr>
                <w:rFonts w:cs="Arial"/>
              </w:rPr>
            </w:pPr>
            <w:r w:rsidRPr="006804E0">
              <w:rPr>
                <w:rFonts w:eastAsia="Arial" w:cs="Arial"/>
                <w:b/>
              </w:rPr>
              <w:t xml:space="preserve">Professional en kwaliteitsbevorderaar </w:t>
            </w:r>
            <w:r w:rsidRPr="006804E0">
              <w:rPr>
                <w:rFonts w:eastAsia="Calibri" w:cs="Arial"/>
              </w:rPr>
              <w:t xml:space="preserve"> </w:t>
            </w:r>
          </w:p>
          <w:p w14:paraId="7930018E" w14:textId="77777777" w:rsidR="006804E0" w:rsidRPr="006804E0" w:rsidRDefault="006804E0" w:rsidP="006804E0">
            <w:pPr>
              <w:spacing w:after="0"/>
              <w:ind w:right="0"/>
              <w:rPr>
                <w:rFonts w:cs="Arial"/>
              </w:rPr>
            </w:pPr>
            <w:r w:rsidRPr="006804E0">
              <w:rPr>
                <w:rFonts w:eastAsia="Calibri" w:cs="Arial"/>
              </w:rPr>
              <w:t xml:space="preserve"> </w:t>
            </w:r>
          </w:p>
          <w:p w14:paraId="41B8B054" w14:textId="77777777" w:rsidR="006804E0" w:rsidRPr="006804E0" w:rsidRDefault="006804E0" w:rsidP="006804E0">
            <w:pPr>
              <w:spacing w:after="5" w:line="268" w:lineRule="auto"/>
              <w:ind w:right="0"/>
              <w:rPr>
                <w:rFonts w:cs="Arial"/>
              </w:rPr>
            </w:pPr>
            <w:r w:rsidRPr="006804E0">
              <w:rPr>
                <w:rFonts w:eastAsia="Arial" w:cs="Arial"/>
              </w:rPr>
              <w:t xml:space="preserve">De student MBO-verpleegkundige levert onder begeleiding zorg passend binnen wet- en regelgeving. Is zich bewust van de relatie tussen systematisch observeren en kwaliteitsverbetering. Zij onderzoekt de kwaliteitssystemen binnen de organisatie.(V)  </w:t>
            </w:r>
          </w:p>
          <w:p w14:paraId="65515736" w14:textId="77777777" w:rsidR="006804E0" w:rsidRPr="006804E0" w:rsidRDefault="006804E0" w:rsidP="006804E0">
            <w:pPr>
              <w:spacing w:after="1" w:line="268" w:lineRule="auto"/>
              <w:ind w:right="0"/>
              <w:rPr>
                <w:rFonts w:cs="Arial"/>
              </w:rPr>
            </w:pPr>
            <w:r w:rsidRPr="006804E0">
              <w:rPr>
                <w:rFonts w:eastAsia="Arial" w:cs="Arial"/>
              </w:rPr>
              <w:t xml:space="preserve">De student MBO-verpleegkundige levert zorg passend binnen wet- en regelgeving en kan dit terugkoppelen aan de juiste discipline. Ze signaleert knelpunten in de zorg systematisch met oog op kwaliteitsverbetering. Zij doet voorstellen in het team ter verbetering van deze knelpunten.(O) </w:t>
            </w:r>
          </w:p>
          <w:p w14:paraId="7C8BA481" w14:textId="77777777" w:rsidR="006804E0" w:rsidRPr="006804E0" w:rsidRDefault="006804E0" w:rsidP="006804E0">
            <w:pPr>
              <w:spacing w:after="0"/>
              <w:ind w:right="0"/>
              <w:rPr>
                <w:rFonts w:cs="Arial"/>
              </w:rPr>
            </w:pPr>
            <w:r w:rsidRPr="006804E0">
              <w:rPr>
                <w:rFonts w:eastAsia="Calibri" w:cs="Arial"/>
              </w:rPr>
              <w:t xml:space="preserve"> </w:t>
            </w:r>
          </w:p>
          <w:p w14:paraId="1432ECAA" w14:textId="77777777" w:rsidR="006804E0" w:rsidRPr="006804E0" w:rsidRDefault="006804E0" w:rsidP="006804E0">
            <w:pPr>
              <w:spacing w:after="5" w:line="268" w:lineRule="auto"/>
              <w:ind w:right="0"/>
              <w:rPr>
                <w:rFonts w:cs="Arial"/>
              </w:rPr>
            </w:pPr>
            <w:r w:rsidRPr="006804E0">
              <w:rPr>
                <w:rFonts w:eastAsia="Arial" w:cs="Arial"/>
              </w:rPr>
              <w:t xml:space="preserve">De MBO-Verpleegkundige levert zorg passend binnen wet- en regelgeving. Ze monitort de zorg systematisch met oog op kwaliteitsverbetering. Zij levert een bijdrage aan kwaliteitssystemen binnen de organisatie. Het gaat daarbij om het toepassen en uitvoeren van kwaliteitszorg en, indien nodig, het initiëren hiervan, als de situatie daar om vraagt.  (T) </w:t>
            </w:r>
          </w:p>
          <w:p w14:paraId="00ADFCB8" w14:textId="77777777" w:rsidR="006804E0" w:rsidRPr="006804E0" w:rsidRDefault="006804E0" w:rsidP="006804E0">
            <w:pPr>
              <w:spacing w:after="0"/>
              <w:ind w:right="0"/>
              <w:rPr>
                <w:rFonts w:cs="Arial"/>
              </w:rPr>
            </w:pPr>
            <w:r w:rsidRPr="006804E0">
              <w:rPr>
                <w:rFonts w:eastAsia="Arial" w:cs="Arial"/>
              </w:rPr>
              <w:t xml:space="preserve"> </w:t>
            </w:r>
          </w:p>
        </w:tc>
        <w:tc>
          <w:tcPr>
            <w:tcW w:w="3543" w:type="dxa"/>
            <w:vMerge w:val="restart"/>
            <w:tcBorders>
              <w:top w:val="single" w:sz="4" w:space="0" w:color="000000"/>
              <w:left w:val="single" w:sz="4" w:space="0" w:color="000000"/>
              <w:bottom w:val="single" w:sz="4" w:space="0" w:color="000000"/>
              <w:right w:val="single" w:sz="4" w:space="0" w:color="000000"/>
            </w:tcBorders>
          </w:tcPr>
          <w:p w14:paraId="2DC4D2D8" w14:textId="77777777" w:rsidR="006804E0" w:rsidRPr="006804E0" w:rsidRDefault="006804E0" w:rsidP="006804E0">
            <w:pPr>
              <w:numPr>
                <w:ilvl w:val="0"/>
                <w:numId w:val="3"/>
              </w:numPr>
              <w:spacing w:after="0" w:line="259" w:lineRule="auto"/>
              <w:ind w:right="0" w:hanging="360"/>
              <w:rPr>
                <w:rFonts w:cs="Arial"/>
              </w:rPr>
            </w:pPr>
            <w:r w:rsidRPr="006804E0">
              <w:rPr>
                <w:rFonts w:eastAsia="Arial" w:cs="Arial"/>
              </w:rPr>
              <w:t xml:space="preserve">Kwaliteitszorg </w:t>
            </w:r>
          </w:p>
          <w:p w14:paraId="72D9848E" w14:textId="77777777" w:rsidR="006804E0" w:rsidRPr="006804E0" w:rsidRDefault="006804E0" w:rsidP="006804E0">
            <w:pPr>
              <w:numPr>
                <w:ilvl w:val="0"/>
                <w:numId w:val="3"/>
              </w:numPr>
              <w:spacing w:after="0" w:line="259" w:lineRule="auto"/>
              <w:ind w:right="0" w:hanging="360"/>
              <w:rPr>
                <w:rFonts w:cs="Arial"/>
              </w:rPr>
            </w:pPr>
            <w:r w:rsidRPr="006804E0">
              <w:rPr>
                <w:rFonts w:eastAsia="Arial" w:cs="Arial"/>
              </w:rPr>
              <w:t xml:space="preserve">Kwaliteitskaders </w:t>
            </w:r>
          </w:p>
          <w:p w14:paraId="1DBF29FF" w14:textId="77777777" w:rsidR="006804E0" w:rsidRPr="006804E0" w:rsidRDefault="006804E0" w:rsidP="006804E0">
            <w:pPr>
              <w:numPr>
                <w:ilvl w:val="0"/>
                <w:numId w:val="3"/>
              </w:numPr>
              <w:spacing w:after="0" w:line="275" w:lineRule="auto"/>
              <w:ind w:right="0" w:hanging="360"/>
              <w:rPr>
                <w:rFonts w:cs="Arial"/>
              </w:rPr>
            </w:pPr>
            <w:r w:rsidRPr="006804E0">
              <w:rPr>
                <w:rFonts w:eastAsia="Arial" w:cs="Arial"/>
              </w:rPr>
              <w:t xml:space="preserve">Protocollen, professionele richtlijnen en standaarden </w:t>
            </w:r>
          </w:p>
          <w:p w14:paraId="49BAD4CF" w14:textId="77777777" w:rsidR="006804E0" w:rsidRPr="006804E0" w:rsidRDefault="006804E0" w:rsidP="006804E0">
            <w:pPr>
              <w:numPr>
                <w:ilvl w:val="0"/>
                <w:numId w:val="3"/>
              </w:numPr>
              <w:spacing w:after="0" w:line="259" w:lineRule="auto"/>
              <w:ind w:right="0" w:hanging="360"/>
              <w:rPr>
                <w:rFonts w:cs="Arial"/>
              </w:rPr>
            </w:pPr>
            <w:r w:rsidRPr="006804E0">
              <w:rPr>
                <w:rFonts w:eastAsia="Arial" w:cs="Arial"/>
              </w:rPr>
              <w:t xml:space="preserve">Signaleren van verbeterpunten </w:t>
            </w:r>
          </w:p>
          <w:p w14:paraId="1F82D361" w14:textId="77777777" w:rsidR="006804E0" w:rsidRPr="006804E0" w:rsidRDefault="006804E0" w:rsidP="006804E0">
            <w:pPr>
              <w:numPr>
                <w:ilvl w:val="0"/>
                <w:numId w:val="3"/>
              </w:numPr>
              <w:spacing w:after="0" w:line="259" w:lineRule="auto"/>
              <w:ind w:right="0" w:hanging="360"/>
              <w:rPr>
                <w:rFonts w:cs="Arial"/>
              </w:rPr>
            </w:pPr>
            <w:r w:rsidRPr="006804E0">
              <w:rPr>
                <w:rFonts w:eastAsia="Arial" w:cs="Arial"/>
              </w:rPr>
              <w:t xml:space="preserve">Cirkel van </w:t>
            </w:r>
            <w:proofErr w:type="spellStart"/>
            <w:r w:rsidRPr="006804E0">
              <w:rPr>
                <w:rFonts w:eastAsia="Arial" w:cs="Arial"/>
              </w:rPr>
              <w:t>Demming</w:t>
            </w:r>
            <w:proofErr w:type="spellEnd"/>
            <w:r w:rsidRPr="006804E0">
              <w:rPr>
                <w:rFonts w:eastAsia="Arial" w:cs="Arial"/>
              </w:rPr>
              <w:t xml:space="preserve"> (PDCA-</w:t>
            </w:r>
          </w:p>
          <w:p w14:paraId="78F40355" w14:textId="77777777" w:rsidR="006804E0" w:rsidRPr="006804E0" w:rsidRDefault="006804E0" w:rsidP="006804E0">
            <w:pPr>
              <w:spacing w:after="10"/>
              <w:ind w:left="361" w:right="0"/>
              <w:rPr>
                <w:rFonts w:cs="Arial"/>
              </w:rPr>
            </w:pPr>
            <w:r w:rsidRPr="006804E0">
              <w:rPr>
                <w:rFonts w:eastAsia="Arial" w:cs="Arial"/>
              </w:rPr>
              <w:t xml:space="preserve">cyclus) </w:t>
            </w:r>
          </w:p>
          <w:p w14:paraId="4430BE94" w14:textId="77777777" w:rsidR="006804E0" w:rsidRPr="006804E0" w:rsidRDefault="006804E0" w:rsidP="006804E0">
            <w:pPr>
              <w:numPr>
                <w:ilvl w:val="0"/>
                <w:numId w:val="3"/>
              </w:numPr>
              <w:spacing w:after="0" w:line="274" w:lineRule="auto"/>
              <w:ind w:right="0" w:hanging="360"/>
              <w:rPr>
                <w:rFonts w:cs="Arial"/>
              </w:rPr>
            </w:pPr>
            <w:r w:rsidRPr="006804E0">
              <w:rPr>
                <w:rFonts w:eastAsia="Arial" w:cs="Arial"/>
              </w:rPr>
              <w:t xml:space="preserve">Participatie verbetertrajecten instelling (audit, inspectie, jaarverslag, visiedocument) </w:t>
            </w:r>
          </w:p>
          <w:p w14:paraId="1D0C006B" w14:textId="77777777" w:rsidR="006804E0" w:rsidRPr="006804E0" w:rsidRDefault="006804E0" w:rsidP="006804E0">
            <w:pPr>
              <w:numPr>
                <w:ilvl w:val="0"/>
                <w:numId w:val="3"/>
              </w:numPr>
              <w:spacing w:after="0" w:line="259" w:lineRule="auto"/>
              <w:ind w:right="0" w:hanging="360"/>
              <w:rPr>
                <w:rFonts w:cs="Arial"/>
              </w:rPr>
            </w:pPr>
            <w:r w:rsidRPr="006804E0">
              <w:rPr>
                <w:rFonts w:eastAsia="Arial" w:cs="Arial"/>
              </w:rPr>
              <w:t xml:space="preserve">Ontwikkelgroep en </w:t>
            </w:r>
          </w:p>
          <w:p w14:paraId="7078DBBD" w14:textId="77777777" w:rsidR="006804E0" w:rsidRPr="006804E0" w:rsidRDefault="006804E0" w:rsidP="006804E0">
            <w:pPr>
              <w:spacing w:after="11"/>
              <w:ind w:left="361" w:right="0"/>
              <w:rPr>
                <w:rFonts w:cs="Arial"/>
              </w:rPr>
            </w:pPr>
            <w:r w:rsidRPr="006804E0">
              <w:rPr>
                <w:rFonts w:eastAsia="Arial" w:cs="Arial"/>
              </w:rPr>
              <w:t xml:space="preserve">intervisiegroep </w:t>
            </w:r>
          </w:p>
          <w:p w14:paraId="6792DDD0" w14:textId="77777777" w:rsidR="006804E0" w:rsidRPr="006804E0" w:rsidRDefault="006804E0" w:rsidP="006804E0">
            <w:pPr>
              <w:numPr>
                <w:ilvl w:val="0"/>
                <w:numId w:val="3"/>
              </w:numPr>
              <w:spacing w:after="0" w:line="259" w:lineRule="auto"/>
              <w:ind w:right="0" w:hanging="360"/>
              <w:rPr>
                <w:rFonts w:cs="Arial"/>
              </w:rPr>
            </w:pPr>
            <w:r w:rsidRPr="006804E0">
              <w:rPr>
                <w:rFonts w:eastAsia="Arial" w:cs="Arial"/>
              </w:rPr>
              <w:t xml:space="preserve">Omgaan met weerstand </w:t>
            </w:r>
          </w:p>
          <w:p w14:paraId="08547405" w14:textId="77777777" w:rsidR="006804E0" w:rsidRPr="006804E0" w:rsidRDefault="006804E0" w:rsidP="006804E0">
            <w:pPr>
              <w:numPr>
                <w:ilvl w:val="0"/>
                <w:numId w:val="3"/>
              </w:numPr>
              <w:spacing w:after="0" w:line="259" w:lineRule="auto"/>
              <w:ind w:right="0" w:hanging="360"/>
              <w:rPr>
                <w:rFonts w:cs="Arial"/>
              </w:rPr>
            </w:pPr>
            <w:r w:rsidRPr="006804E0">
              <w:rPr>
                <w:rFonts w:eastAsia="Arial" w:cs="Arial"/>
              </w:rPr>
              <w:t xml:space="preserve">Beroepsethische vraagstukken </w:t>
            </w:r>
          </w:p>
          <w:p w14:paraId="2AF3962B" w14:textId="77777777" w:rsidR="006804E0" w:rsidRPr="006804E0" w:rsidRDefault="006804E0" w:rsidP="006804E0">
            <w:pPr>
              <w:numPr>
                <w:ilvl w:val="0"/>
                <w:numId w:val="3"/>
              </w:numPr>
              <w:spacing w:after="0" w:line="259" w:lineRule="auto"/>
              <w:ind w:right="0" w:hanging="360"/>
              <w:rPr>
                <w:rFonts w:cs="Arial"/>
              </w:rPr>
            </w:pPr>
            <w:r w:rsidRPr="006804E0">
              <w:rPr>
                <w:rFonts w:eastAsia="Arial" w:cs="Arial"/>
              </w:rPr>
              <w:t xml:space="preserve">EBP </w:t>
            </w:r>
          </w:p>
          <w:p w14:paraId="5DD4CBDB" w14:textId="77777777" w:rsidR="006804E0" w:rsidRPr="006804E0" w:rsidRDefault="006804E0" w:rsidP="006804E0">
            <w:pPr>
              <w:numPr>
                <w:ilvl w:val="0"/>
                <w:numId w:val="3"/>
              </w:numPr>
              <w:spacing w:after="0" w:line="259" w:lineRule="auto"/>
              <w:ind w:right="0" w:hanging="360"/>
              <w:rPr>
                <w:rFonts w:cs="Arial"/>
              </w:rPr>
            </w:pPr>
            <w:r w:rsidRPr="006804E0">
              <w:rPr>
                <w:rFonts w:eastAsia="Arial" w:cs="Arial"/>
              </w:rPr>
              <w:t xml:space="preserve">Veranderprocessen binnen organisaties </w:t>
            </w:r>
          </w:p>
        </w:tc>
      </w:tr>
      <w:tr w:rsidR="006804E0" w:rsidRPr="006804E0" w14:paraId="25F62DD8" w14:textId="77777777">
        <w:trPr>
          <w:trHeight w:val="458"/>
        </w:trPr>
        <w:tc>
          <w:tcPr>
            <w:tcW w:w="6659" w:type="dxa"/>
            <w:tcBorders>
              <w:top w:val="single" w:sz="4" w:space="0" w:color="000000"/>
              <w:left w:val="single" w:sz="4" w:space="0" w:color="000000"/>
              <w:bottom w:val="single" w:sz="4" w:space="0" w:color="000000"/>
              <w:right w:val="single" w:sz="4" w:space="0" w:color="000000"/>
            </w:tcBorders>
            <w:shd w:val="clear" w:color="auto" w:fill="BFEAFF"/>
            <w:vAlign w:val="center"/>
          </w:tcPr>
          <w:p w14:paraId="007A1507" w14:textId="77777777" w:rsidR="006804E0" w:rsidRPr="006804E0" w:rsidRDefault="006804E0" w:rsidP="006804E0">
            <w:pPr>
              <w:spacing w:after="0"/>
              <w:ind w:right="0"/>
              <w:rPr>
                <w:rFonts w:cs="Arial"/>
              </w:rPr>
            </w:pPr>
            <w:r w:rsidRPr="006804E0">
              <w:rPr>
                <w:rFonts w:eastAsia="Calibri" w:cs="Arial"/>
                <w:b/>
              </w:rPr>
              <w:t xml:space="preserve">Leeruitkomsten </w:t>
            </w:r>
          </w:p>
        </w:tc>
        <w:tc>
          <w:tcPr>
            <w:tcW w:w="0" w:type="auto"/>
            <w:vMerge/>
            <w:tcBorders>
              <w:top w:val="nil"/>
              <w:left w:val="single" w:sz="4" w:space="0" w:color="000000"/>
              <w:bottom w:val="nil"/>
              <w:right w:val="single" w:sz="4" w:space="0" w:color="000000"/>
            </w:tcBorders>
          </w:tcPr>
          <w:p w14:paraId="66856164" w14:textId="77777777" w:rsidR="006804E0" w:rsidRPr="006804E0" w:rsidRDefault="006804E0" w:rsidP="006804E0">
            <w:pPr>
              <w:ind w:right="0"/>
              <w:rPr>
                <w:rFonts w:cs="Arial"/>
              </w:rPr>
            </w:pPr>
          </w:p>
        </w:tc>
      </w:tr>
      <w:tr w:rsidR="006804E0" w:rsidRPr="006804E0" w14:paraId="531D6FEE" w14:textId="77777777">
        <w:trPr>
          <w:trHeight w:val="2094"/>
        </w:trPr>
        <w:tc>
          <w:tcPr>
            <w:tcW w:w="6659" w:type="dxa"/>
            <w:tcBorders>
              <w:top w:val="single" w:sz="4" w:space="0" w:color="000000"/>
              <w:left w:val="single" w:sz="4" w:space="0" w:color="000000"/>
              <w:bottom w:val="single" w:sz="4" w:space="0" w:color="000000"/>
              <w:right w:val="single" w:sz="4" w:space="0" w:color="000000"/>
            </w:tcBorders>
          </w:tcPr>
          <w:p w14:paraId="704987B7" w14:textId="77777777" w:rsidR="006804E0" w:rsidRPr="006804E0" w:rsidRDefault="006804E0" w:rsidP="006804E0">
            <w:pPr>
              <w:spacing w:after="0" w:line="275" w:lineRule="auto"/>
              <w:ind w:right="0"/>
              <w:rPr>
                <w:rFonts w:cs="Arial"/>
              </w:rPr>
            </w:pPr>
            <w:r w:rsidRPr="006804E0">
              <w:rPr>
                <w:rFonts w:eastAsia="Arial" w:cs="Arial"/>
              </w:rPr>
              <w:t xml:space="preserve">Je hebt onderzocht hoe de kwaliteit van zorg is vormgegeven op jouw afdeling en binnen jouw organisatie. Je hebt gesignaleerd welke knelpunten op de afdeling spelen en je hebt meegewerkt aan een verbetervoorstel waarin een van deze knelpunten is uitgewerkt. Je past je werkzaamheden aan bij de voorgeschreven protocollen rondom de kwaliteitsverbetering en je spreekt collega’s hier ook op aan. Je neemt actief deel aan een ontwikkel- of intervisiegroep. </w:t>
            </w:r>
          </w:p>
          <w:p w14:paraId="4FE865ED" w14:textId="77777777" w:rsidR="006804E0" w:rsidRPr="006804E0" w:rsidRDefault="006804E0" w:rsidP="006804E0">
            <w:pPr>
              <w:spacing w:after="0"/>
              <w:ind w:right="0"/>
              <w:rPr>
                <w:rFonts w:cs="Arial"/>
              </w:rPr>
            </w:pPr>
            <w:r w:rsidRPr="006804E0">
              <w:rPr>
                <w:rFonts w:eastAsia="Arial" w:cs="Arial"/>
              </w:rPr>
              <w:t xml:space="preserve"> </w:t>
            </w:r>
          </w:p>
        </w:tc>
        <w:tc>
          <w:tcPr>
            <w:tcW w:w="0" w:type="auto"/>
            <w:vMerge/>
            <w:tcBorders>
              <w:top w:val="nil"/>
              <w:left w:val="single" w:sz="4" w:space="0" w:color="000000"/>
              <w:bottom w:val="single" w:sz="4" w:space="0" w:color="000000"/>
              <w:right w:val="single" w:sz="4" w:space="0" w:color="000000"/>
            </w:tcBorders>
          </w:tcPr>
          <w:p w14:paraId="219B050C" w14:textId="77777777" w:rsidR="006804E0" w:rsidRPr="006804E0" w:rsidRDefault="006804E0" w:rsidP="006804E0">
            <w:pPr>
              <w:ind w:right="0"/>
              <w:rPr>
                <w:rFonts w:cs="Arial"/>
              </w:rPr>
            </w:pPr>
          </w:p>
        </w:tc>
      </w:tr>
    </w:tbl>
    <w:p w14:paraId="2B5BDDBF" w14:textId="77777777" w:rsidR="006804E0" w:rsidRPr="006804E0" w:rsidRDefault="006804E0">
      <w:pPr>
        <w:spacing w:after="28"/>
        <w:rPr>
          <w:rFonts w:cs="Arial"/>
        </w:rPr>
      </w:pPr>
      <w:r w:rsidRPr="006804E0">
        <w:rPr>
          <w:rFonts w:eastAsia="Arial" w:cs="Arial"/>
        </w:rPr>
        <w:t xml:space="preserve"> </w:t>
      </w:r>
    </w:p>
    <w:p w14:paraId="7E56AB85" w14:textId="77777777" w:rsidR="006804E0" w:rsidRPr="006804E0" w:rsidRDefault="006804E0">
      <w:pPr>
        <w:spacing w:after="0"/>
        <w:rPr>
          <w:rFonts w:cs="Arial"/>
        </w:rPr>
      </w:pPr>
      <w:r w:rsidRPr="006804E0">
        <w:rPr>
          <w:rFonts w:eastAsia="Arial" w:cs="Arial"/>
        </w:rPr>
        <w:t xml:space="preserve"> </w:t>
      </w:r>
      <w:r w:rsidRPr="006804E0">
        <w:rPr>
          <w:rFonts w:eastAsia="Arial" w:cs="Arial"/>
        </w:rPr>
        <w:tab/>
      </w:r>
      <w:r w:rsidRPr="006804E0">
        <w:rPr>
          <w:rFonts w:eastAsia="Calibri" w:cs="Arial"/>
          <w:b/>
          <w:color w:val="0A62AF"/>
          <w:sz w:val="32"/>
        </w:rPr>
        <w:t xml:space="preserve"> </w:t>
      </w:r>
    </w:p>
    <w:p w14:paraId="370CB78B" w14:textId="77777777" w:rsidR="006804E0" w:rsidRPr="006804E0" w:rsidRDefault="006804E0">
      <w:pPr>
        <w:spacing w:after="160"/>
        <w:ind w:right="0"/>
        <w:rPr>
          <w:rFonts w:eastAsiaTheme="majorEastAsia" w:cs="Arial"/>
          <w:b/>
          <w:sz w:val="32"/>
          <w:szCs w:val="32"/>
        </w:rPr>
      </w:pPr>
      <w:r w:rsidRPr="006804E0">
        <w:rPr>
          <w:rFonts w:cs="Arial"/>
        </w:rPr>
        <w:br w:type="page"/>
      </w:r>
    </w:p>
    <w:p w14:paraId="5DFF03ED" w14:textId="5208CF7C" w:rsidR="006804E0" w:rsidRPr="006804E0" w:rsidRDefault="006804E0" w:rsidP="006804E0">
      <w:pPr>
        <w:pStyle w:val="Kop1"/>
        <w:spacing w:before="0"/>
        <w:ind w:left="479" w:right="0" w:hanging="494"/>
        <w:rPr>
          <w:rFonts w:cs="Arial"/>
        </w:rPr>
      </w:pPr>
      <w:r w:rsidRPr="006804E0">
        <w:rPr>
          <w:rFonts w:cs="Arial"/>
        </w:rPr>
        <w:lastRenderedPageBreak/>
        <w:t xml:space="preserve">Klinisch redeneren / intervisie </w:t>
      </w:r>
    </w:p>
    <w:p w14:paraId="1B46899F" w14:textId="77777777" w:rsidR="006804E0" w:rsidRPr="006804E0" w:rsidRDefault="006804E0">
      <w:pPr>
        <w:pStyle w:val="Kop2"/>
        <w:ind w:left="-5"/>
        <w:rPr>
          <w:rFonts w:cs="Arial"/>
        </w:rPr>
      </w:pPr>
      <w:r w:rsidRPr="006804E0">
        <w:rPr>
          <w:rFonts w:cs="Arial"/>
        </w:rPr>
        <w:t xml:space="preserve">Looptijd: 15 weken  </w:t>
      </w:r>
    </w:p>
    <w:tbl>
      <w:tblPr>
        <w:tblStyle w:val="TableGrid"/>
        <w:tblW w:w="10346" w:type="dxa"/>
        <w:tblInd w:w="6" w:type="dxa"/>
        <w:tblCellMar>
          <w:top w:w="30" w:type="dxa"/>
          <w:left w:w="143" w:type="dxa"/>
          <w:bottom w:w="0" w:type="dxa"/>
          <w:right w:w="115" w:type="dxa"/>
        </w:tblCellMar>
        <w:tblLook w:val="04A0" w:firstRow="1" w:lastRow="0" w:firstColumn="1" w:lastColumn="0" w:noHBand="0" w:noVBand="1"/>
      </w:tblPr>
      <w:tblGrid>
        <w:gridCol w:w="5665"/>
        <w:gridCol w:w="4681"/>
      </w:tblGrid>
      <w:tr w:rsidR="006804E0" w:rsidRPr="006804E0" w14:paraId="19FF7C54" w14:textId="77777777">
        <w:trPr>
          <w:trHeight w:val="406"/>
        </w:trPr>
        <w:tc>
          <w:tcPr>
            <w:tcW w:w="5665" w:type="dxa"/>
            <w:tcBorders>
              <w:top w:val="single" w:sz="4" w:space="0" w:color="000000"/>
              <w:left w:val="single" w:sz="4" w:space="0" w:color="000000"/>
              <w:bottom w:val="single" w:sz="4" w:space="0" w:color="000000"/>
              <w:right w:val="single" w:sz="4" w:space="0" w:color="000000"/>
            </w:tcBorders>
            <w:shd w:val="clear" w:color="auto" w:fill="BFEAFF"/>
          </w:tcPr>
          <w:p w14:paraId="7C1A4929" w14:textId="77777777" w:rsidR="006804E0" w:rsidRPr="006804E0" w:rsidRDefault="006804E0" w:rsidP="006804E0">
            <w:pPr>
              <w:spacing w:after="0"/>
              <w:ind w:right="0"/>
              <w:rPr>
                <w:rFonts w:cs="Arial"/>
              </w:rPr>
            </w:pPr>
            <w:r w:rsidRPr="006804E0">
              <w:rPr>
                <w:rFonts w:eastAsia="Calibri" w:cs="Arial"/>
                <w:b/>
              </w:rPr>
              <w:t xml:space="preserve">Werkproces &amp; </w:t>
            </w:r>
            <w:proofErr w:type="spellStart"/>
            <w:r w:rsidRPr="006804E0">
              <w:rPr>
                <w:rFonts w:eastAsia="Calibri" w:cs="Arial"/>
                <w:b/>
              </w:rPr>
              <w:t>Canmedsrol</w:t>
            </w:r>
            <w:proofErr w:type="spellEnd"/>
            <w:r w:rsidRPr="006804E0">
              <w:rPr>
                <w:rFonts w:eastAsia="Calibri" w:cs="Arial"/>
                <w:b/>
              </w:rPr>
              <w:t xml:space="preserve"> </w:t>
            </w:r>
          </w:p>
        </w:tc>
        <w:tc>
          <w:tcPr>
            <w:tcW w:w="4681" w:type="dxa"/>
            <w:tcBorders>
              <w:top w:val="single" w:sz="4" w:space="0" w:color="000000"/>
              <w:left w:val="single" w:sz="4" w:space="0" w:color="000000"/>
              <w:bottom w:val="single" w:sz="4" w:space="0" w:color="000000"/>
              <w:right w:val="single" w:sz="4" w:space="0" w:color="000000"/>
            </w:tcBorders>
            <w:shd w:val="clear" w:color="auto" w:fill="BFEAFF"/>
          </w:tcPr>
          <w:p w14:paraId="1775B723" w14:textId="77777777" w:rsidR="006804E0" w:rsidRPr="006804E0" w:rsidRDefault="006804E0" w:rsidP="006804E0">
            <w:pPr>
              <w:spacing w:after="0"/>
              <w:ind w:left="1" w:right="0"/>
              <w:rPr>
                <w:rFonts w:cs="Arial"/>
              </w:rPr>
            </w:pPr>
            <w:r w:rsidRPr="006804E0">
              <w:rPr>
                <w:rFonts w:eastAsia="Calibri" w:cs="Arial"/>
                <w:b/>
              </w:rPr>
              <w:t xml:space="preserve">Onderwerpen </w:t>
            </w:r>
          </w:p>
        </w:tc>
      </w:tr>
      <w:tr w:rsidR="006804E0" w:rsidRPr="006804E0" w14:paraId="10B88A9A" w14:textId="77777777">
        <w:trPr>
          <w:trHeight w:val="2225"/>
        </w:trPr>
        <w:tc>
          <w:tcPr>
            <w:tcW w:w="5665" w:type="dxa"/>
            <w:tcBorders>
              <w:top w:val="single" w:sz="4" w:space="0" w:color="000000"/>
              <w:left w:val="single" w:sz="4" w:space="0" w:color="000000"/>
              <w:bottom w:val="single" w:sz="4" w:space="0" w:color="000000"/>
              <w:right w:val="single" w:sz="4" w:space="0" w:color="000000"/>
            </w:tcBorders>
          </w:tcPr>
          <w:p w14:paraId="79516858" w14:textId="77777777" w:rsidR="006804E0" w:rsidRPr="006804E0" w:rsidRDefault="006804E0" w:rsidP="006804E0">
            <w:pPr>
              <w:spacing w:after="9"/>
              <w:ind w:right="0"/>
              <w:rPr>
                <w:rFonts w:cs="Arial"/>
              </w:rPr>
            </w:pPr>
            <w:r w:rsidRPr="006804E0">
              <w:rPr>
                <w:rFonts w:eastAsia="Arial" w:cs="Arial"/>
              </w:rPr>
              <w:t xml:space="preserve">Zorgverlener </w:t>
            </w:r>
          </w:p>
          <w:p w14:paraId="431D0343" w14:textId="77777777" w:rsidR="006804E0" w:rsidRPr="006804E0" w:rsidRDefault="006804E0" w:rsidP="006804E0">
            <w:pPr>
              <w:spacing w:after="14"/>
              <w:ind w:right="0"/>
              <w:rPr>
                <w:rFonts w:cs="Arial"/>
              </w:rPr>
            </w:pPr>
            <w:r w:rsidRPr="006804E0">
              <w:rPr>
                <w:rFonts w:eastAsia="Arial" w:cs="Arial"/>
              </w:rPr>
              <w:t xml:space="preserve">Communicator </w:t>
            </w:r>
          </w:p>
          <w:p w14:paraId="4B12EE97" w14:textId="77777777" w:rsidR="006804E0" w:rsidRPr="006804E0" w:rsidRDefault="006804E0" w:rsidP="006804E0">
            <w:pPr>
              <w:spacing w:after="9"/>
              <w:ind w:right="0"/>
              <w:rPr>
                <w:rFonts w:cs="Arial"/>
              </w:rPr>
            </w:pPr>
            <w:r w:rsidRPr="006804E0">
              <w:rPr>
                <w:rFonts w:eastAsia="Arial" w:cs="Arial"/>
              </w:rPr>
              <w:t xml:space="preserve">Samenwerkingspartner </w:t>
            </w:r>
          </w:p>
          <w:p w14:paraId="3057FB1C" w14:textId="77777777" w:rsidR="006804E0" w:rsidRPr="006804E0" w:rsidRDefault="006804E0" w:rsidP="006804E0">
            <w:pPr>
              <w:spacing w:after="9"/>
              <w:ind w:right="0"/>
              <w:rPr>
                <w:rFonts w:cs="Arial"/>
              </w:rPr>
            </w:pPr>
            <w:r w:rsidRPr="006804E0">
              <w:rPr>
                <w:rFonts w:eastAsia="Arial" w:cs="Arial"/>
              </w:rPr>
              <w:t xml:space="preserve">Gezondheidsbevorderaar </w:t>
            </w:r>
          </w:p>
          <w:p w14:paraId="3A493C5C" w14:textId="77777777" w:rsidR="006804E0" w:rsidRPr="006804E0" w:rsidRDefault="006804E0" w:rsidP="006804E0">
            <w:pPr>
              <w:spacing w:after="9"/>
              <w:ind w:right="0"/>
              <w:rPr>
                <w:rFonts w:cs="Arial"/>
              </w:rPr>
            </w:pPr>
            <w:r w:rsidRPr="006804E0">
              <w:rPr>
                <w:rFonts w:eastAsia="Arial" w:cs="Arial"/>
              </w:rPr>
              <w:t xml:space="preserve">Organisator </w:t>
            </w:r>
          </w:p>
          <w:p w14:paraId="269D7170" w14:textId="77777777" w:rsidR="006804E0" w:rsidRPr="006804E0" w:rsidRDefault="006804E0" w:rsidP="006804E0">
            <w:pPr>
              <w:spacing w:after="9"/>
              <w:ind w:right="0"/>
              <w:rPr>
                <w:rFonts w:cs="Arial"/>
              </w:rPr>
            </w:pPr>
            <w:r w:rsidRPr="006804E0">
              <w:rPr>
                <w:rFonts w:eastAsia="Arial" w:cs="Arial"/>
              </w:rPr>
              <w:t xml:space="preserve">Professional en kwaliteitsbevorderaar,  </w:t>
            </w:r>
          </w:p>
          <w:p w14:paraId="01158B44" w14:textId="77777777" w:rsidR="006804E0" w:rsidRPr="006804E0" w:rsidRDefault="006804E0" w:rsidP="006804E0">
            <w:pPr>
              <w:spacing w:after="0"/>
              <w:ind w:right="0"/>
              <w:rPr>
                <w:rFonts w:cs="Arial"/>
              </w:rPr>
            </w:pPr>
            <w:r w:rsidRPr="006804E0">
              <w:rPr>
                <w:rFonts w:eastAsia="Arial" w:cs="Arial"/>
              </w:rPr>
              <w:t xml:space="preserve">Reflectieve EBP professional </w:t>
            </w:r>
          </w:p>
        </w:tc>
        <w:tc>
          <w:tcPr>
            <w:tcW w:w="4681" w:type="dxa"/>
            <w:vMerge w:val="restart"/>
            <w:tcBorders>
              <w:top w:val="single" w:sz="4" w:space="0" w:color="000000"/>
              <w:left w:val="single" w:sz="4" w:space="0" w:color="000000"/>
              <w:bottom w:val="single" w:sz="4" w:space="0" w:color="000000"/>
              <w:right w:val="single" w:sz="4" w:space="0" w:color="000000"/>
            </w:tcBorders>
          </w:tcPr>
          <w:p w14:paraId="328C5E4F" w14:textId="77777777" w:rsidR="006804E0" w:rsidRPr="006804E0" w:rsidRDefault="006804E0" w:rsidP="006804E0">
            <w:pPr>
              <w:numPr>
                <w:ilvl w:val="0"/>
                <w:numId w:val="4"/>
              </w:numPr>
              <w:spacing w:after="0" w:line="259" w:lineRule="auto"/>
              <w:ind w:left="361" w:right="0" w:hanging="360"/>
              <w:rPr>
                <w:rFonts w:cs="Arial"/>
              </w:rPr>
            </w:pPr>
            <w:r w:rsidRPr="006804E0">
              <w:rPr>
                <w:rFonts w:eastAsia="Arial" w:cs="Arial"/>
              </w:rPr>
              <w:t xml:space="preserve">Klinisch redeneren </w:t>
            </w:r>
          </w:p>
          <w:p w14:paraId="4E0AD5CA" w14:textId="77777777" w:rsidR="006804E0" w:rsidRPr="006804E0" w:rsidRDefault="006804E0" w:rsidP="006804E0">
            <w:pPr>
              <w:numPr>
                <w:ilvl w:val="0"/>
                <w:numId w:val="4"/>
              </w:numPr>
              <w:spacing w:after="0" w:line="259" w:lineRule="auto"/>
              <w:ind w:left="361" w:right="0" w:hanging="360"/>
              <w:rPr>
                <w:rFonts w:cs="Arial"/>
              </w:rPr>
            </w:pPr>
            <w:r w:rsidRPr="006804E0">
              <w:rPr>
                <w:rFonts w:eastAsia="Arial" w:cs="Arial"/>
              </w:rPr>
              <w:t xml:space="preserve">Intervisie </w:t>
            </w:r>
          </w:p>
        </w:tc>
      </w:tr>
      <w:tr w:rsidR="006804E0" w:rsidRPr="006804E0" w14:paraId="7A9573D9" w14:textId="77777777">
        <w:trPr>
          <w:trHeight w:val="463"/>
        </w:trPr>
        <w:tc>
          <w:tcPr>
            <w:tcW w:w="5665" w:type="dxa"/>
            <w:tcBorders>
              <w:top w:val="single" w:sz="4" w:space="0" w:color="000000"/>
              <w:left w:val="single" w:sz="4" w:space="0" w:color="000000"/>
              <w:bottom w:val="single" w:sz="4" w:space="0" w:color="000000"/>
              <w:right w:val="single" w:sz="4" w:space="0" w:color="000000"/>
            </w:tcBorders>
            <w:shd w:val="clear" w:color="auto" w:fill="BFEAFF"/>
            <w:vAlign w:val="center"/>
          </w:tcPr>
          <w:p w14:paraId="12A9FA6F" w14:textId="77777777" w:rsidR="006804E0" w:rsidRPr="006804E0" w:rsidRDefault="006804E0" w:rsidP="006804E0">
            <w:pPr>
              <w:spacing w:after="0"/>
              <w:ind w:right="0"/>
              <w:rPr>
                <w:rFonts w:cs="Arial"/>
              </w:rPr>
            </w:pPr>
            <w:r w:rsidRPr="006804E0">
              <w:rPr>
                <w:rFonts w:eastAsia="Calibri" w:cs="Arial"/>
                <w:b/>
              </w:rPr>
              <w:t xml:space="preserve">Leeruitkomsten </w:t>
            </w:r>
          </w:p>
        </w:tc>
        <w:tc>
          <w:tcPr>
            <w:tcW w:w="0" w:type="auto"/>
            <w:vMerge/>
            <w:tcBorders>
              <w:top w:val="nil"/>
              <w:left w:val="single" w:sz="4" w:space="0" w:color="000000"/>
              <w:bottom w:val="nil"/>
              <w:right w:val="single" w:sz="4" w:space="0" w:color="000000"/>
            </w:tcBorders>
          </w:tcPr>
          <w:p w14:paraId="1DF9288D" w14:textId="77777777" w:rsidR="006804E0" w:rsidRPr="006804E0" w:rsidRDefault="006804E0" w:rsidP="006804E0">
            <w:pPr>
              <w:ind w:right="0"/>
              <w:rPr>
                <w:rFonts w:cs="Arial"/>
              </w:rPr>
            </w:pPr>
          </w:p>
        </w:tc>
      </w:tr>
      <w:tr w:rsidR="006804E0" w:rsidRPr="006804E0" w14:paraId="322C919F" w14:textId="77777777">
        <w:trPr>
          <w:trHeight w:val="1255"/>
        </w:trPr>
        <w:tc>
          <w:tcPr>
            <w:tcW w:w="5665" w:type="dxa"/>
            <w:tcBorders>
              <w:top w:val="single" w:sz="4" w:space="0" w:color="000000"/>
              <w:left w:val="single" w:sz="4" w:space="0" w:color="000000"/>
              <w:bottom w:val="single" w:sz="4" w:space="0" w:color="000000"/>
              <w:right w:val="single" w:sz="4" w:space="0" w:color="000000"/>
            </w:tcBorders>
          </w:tcPr>
          <w:p w14:paraId="528A48BD" w14:textId="77777777" w:rsidR="006804E0" w:rsidRPr="006804E0" w:rsidRDefault="006804E0" w:rsidP="006804E0">
            <w:pPr>
              <w:spacing w:after="0"/>
              <w:ind w:right="0"/>
              <w:rPr>
                <w:rFonts w:cs="Arial"/>
              </w:rPr>
            </w:pPr>
            <w:r w:rsidRPr="006804E0">
              <w:rPr>
                <w:rFonts w:eastAsia="Arial" w:cs="Arial"/>
              </w:rPr>
              <w:t xml:space="preserve">Je toont door middel van klinisch redeneren en/of intervisie aan dat je een beginnend beroepsbeoefenaar bent die de zorgvrager en diens vraag centraal stelt en in staat is vanuit de regie van de zorgvrager professioneel te handelen. </w:t>
            </w:r>
          </w:p>
        </w:tc>
        <w:tc>
          <w:tcPr>
            <w:tcW w:w="0" w:type="auto"/>
            <w:vMerge/>
            <w:tcBorders>
              <w:top w:val="nil"/>
              <w:left w:val="single" w:sz="4" w:space="0" w:color="000000"/>
              <w:bottom w:val="single" w:sz="4" w:space="0" w:color="000000"/>
              <w:right w:val="single" w:sz="4" w:space="0" w:color="000000"/>
            </w:tcBorders>
          </w:tcPr>
          <w:p w14:paraId="1E154CB6" w14:textId="77777777" w:rsidR="006804E0" w:rsidRPr="006804E0" w:rsidRDefault="006804E0" w:rsidP="006804E0">
            <w:pPr>
              <w:ind w:right="0"/>
              <w:rPr>
                <w:rFonts w:cs="Arial"/>
              </w:rPr>
            </w:pPr>
          </w:p>
        </w:tc>
      </w:tr>
    </w:tbl>
    <w:p w14:paraId="72DB60BE" w14:textId="77777777" w:rsidR="006804E0" w:rsidRPr="006804E0" w:rsidRDefault="006804E0">
      <w:pPr>
        <w:spacing w:after="0"/>
        <w:rPr>
          <w:rFonts w:cs="Arial"/>
        </w:rPr>
      </w:pPr>
      <w:r w:rsidRPr="006804E0">
        <w:rPr>
          <w:rFonts w:eastAsia="Arial" w:cs="Arial"/>
          <w:b/>
        </w:rPr>
        <w:t xml:space="preserve"> </w:t>
      </w:r>
      <w:r w:rsidRPr="006804E0">
        <w:rPr>
          <w:rFonts w:eastAsia="Arial" w:cs="Arial"/>
          <w:b/>
        </w:rPr>
        <w:tab/>
      </w:r>
      <w:r w:rsidRPr="006804E0">
        <w:rPr>
          <w:rFonts w:eastAsia="Calibri" w:cs="Arial"/>
          <w:b/>
          <w:color w:val="0A62AF"/>
          <w:sz w:val="32"/>
        </w:rPr>
        <w:t xml:space="preserve"> </w:t>
      </w:r>
      <w:r w:rsidRPr="006804E0">
        <w:rPr>
          <w:rFonts w:cs="Arial"/>
        </w:rPr>
        <w:br w:type="page"/>
      </w:r>
    </w:p>
    <w:p w14:paraId="651B4D03" w14:textId="77777777" w:rsidR="006804E0" w:rsidRPr="006804E0" w:rsidRDefault="006804E0">
      <w:pPr>
        <w:pStyle w:val="Kop1"/>
        <w:ind w:left="-5"/>
        <w:rPr>
          <w:rFonts w:cs="Arial"/>
        </w:rPr>
      </w:pPr>
      <w:r w:rsidRPr="006804E0">
        <w:rPr>
          <w:rFonts w:cs="Arial"/>
        </w:rPr>
        <w:lastRenderedPageBreak/>
        <w:t xml:space="preserve">Verpleegtechnische handelingen en PAAF </w:t>
      </w:r>
    </w:p>
    <w:p w14:paraId="63664CD2" w14:textId="77777777" w:rsidR="006804E0" w:rsidRPr="006804E0" w:rsidRDefault="006804E0">
      <w:pPr>
        <w:spacing w:after="0"/>
        <w:rPr>
          <w:rFonts w:cs="Arial"/>
        </w:rPr>
      </w:pPr>
      <w:r w:rsidRPr="006804E0">
        <w:rPr>
          <w:rFonts w:eastAsia="Arial" w:cs="Arial"/>
        </w:rPr>
        <w:t xml:space="preserve"> </w:t>
      </w:r>
    </w:p>
    <w:tbl>
      <w:tblPr>
        <w:tblStyle w:val="TableGrid"/>
        <w:tblW w:w="10432" w:type="dxa"/>
        <w:tblInd w:w="6" w:type="dxa"/>
        <w:tblCellMar>
          <w:top w:w="31" w:type="dxa"/>
          <w:left w:w="143" w:type="dxa"/>
          <w:bottom w:w="0" w:type="dxa"/>
          <w:right w:w="115" w:type="dxa"/>
        </w:tblCellMar>
        <w:tblLook w:val="04A0" w:firstRow="1" w:lastRow="0" w:firstColumn="1" w:lastColumn="0" w:noHBand="0" w:noVBand="1"/>
      </w:tblPr>
      <w:tblGrid>
        <w:gridCol w:w="10432"/>
      </w:tblGrid>
      <w:tr w:rsidR="006804E0" w:rsidRPr="006804E0" w14:paraId="56A238AE" w14:textId="77777777">
        <w:trPr>
          <w:trHeight w:val="406"/>
        </w:trPr>
        <w:tc>
          <w:tcPr>
            <w:tcW w:w="10432" w:type="dxa"/>
            <w:tcBorders>
              <w:top w:val="single" w:sz="4" w:space="0" w:color="000000"/>
              <w:left w:val="single" w:sz="4" w:space="0" w:color="000000"/>
              <w:bottom w:val="single" w:sz="4" w:space="0" w:color="000000"/>
              <w:right w:val="single" w:sz="4" w:space="0" w:color="000000"/>
            </w:tcBorders>
            <w:shd w:val="clear" w:color="auto" w:fill="BFEAFF"/>
          </w:tcPr>
          <w:p w14:paraId="669E013C" w14:textId="77777777" w:rsidR="006804E0" w:rsidRPr="006804E0" w:rsidRDefault="006804E0" w:rsidP="006804E0">
            <w:pPr>
              <w:spacing w:after="0"/>
              <w:ind w:right="0"/>
              <w:rPr>
                <w:rFonts w:cs="Arial"/>
              </w:rPr>
            </w:pPr>
            <w:r w:rsidRPr="006804E0">
              <w:rPr>
                <w:rFonts w:eastAsia="Calibri" w:cs="Arial"/>
                <w:b/>
              </w:rPr>
              <w:t xml:space="preserve">Onderwerpen </w:t>
            </w:r>
          </w:p>
        </w:tc>
      </w:tr>
      <w:tr w:rsidR="006804E0" w:rsidRPr="006804E0" w14:paraId="1346B9B4" w14:textId="77777777">
        <w:trPr>
          <w:trHeight w:val="7727"/>
        </w:trPr>
        <w:tc>
          <w:tcPr>
            <w:tcW w:w="10432" w:type="dxa"/>
            <w:tcBorders>
              <w:top w:val="single" w:sz="4" w:space="0" w:color="000000"/>
              <w:left w:val="single" w:sz="4" w:space="0" w:color="000000"/>
              <w:bottom w:val="single" w:sz="4" w:space="0" w:color="000000"/>
              <w:right w:val="single" w:sz="4" w:space="0" w:color="000000"/>
            </w:tcBorders>
          </w:tcPr>
          <w:p w14:paraId="28655BE8" w14:textId="77777777" w:rsidR="006804E0" w:rsidRPr="006804E0" w:rsidRDefault="006804E0" w:rsidP="006804E0">
            <w:pPr>
              <w:spacing w:after="0" w:line="268" w:lineRule="auto"/>
              <w:ind w:right="0"/>
              <w:rPr>
                <w:rFonts w:cs="Arial"/>
              </w:rPr>
            </w:pPr>
            <w:r w:rsidRPr="006804E0">
              <w:rPr>
                <w:rFonts w:eastAsia="Arial" w:cs="Arial"/>
              </w:rPr>
              <w:t xml:space="preserve">Gedurende module 17 en 18 worden de volgende onderwerpen behandeld en tijdens module 19 tijdens KR op aanvraag: </w:t>
            </w:r>
          </w:p>
          <w:p w14:paraId="53838DF3" w14:textId="77777777" w:rsidR="006804E0" w:rsidRPr="006804E0" w:rsidRDefault="006804E0" w:rsidP="006804E0">
            <w:pPr>
              <w:spacing w:after="5"/>
              <w:ind w:right="0"/>
              <w:rPr>
                <w:rFonts w:cs="Arial"/>
              </w:rPr>
            </w:pPr>
            <w:r w:rsidRPr="006804E0">
              <w:rPr>
                <w:rFonts w:eastAsia="Arial" w:cs="Arial"/>
              </w:rPr>
              <w:t xml:space="preserve">VT </w:t>
            </w:r>
          </w:p>
          <w:p w14:paraId="78E985BB"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 xml:space="preserve">4 vormen van shock (fase 2 herhaling) </w:t>
            </w:r>
          </w:p>
          <w:p w14:paraId="31BC4AB3"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 xml:space="preserve">Hartfalen (fase 2 herhaling) </w:t>
            </w:r>
          </w:p>
          <w:p w14:paraId="1F8A80EF"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 xml:space="preserve">Delier (fase 2 herhaling) </w:t>
            </w:r>
          </w:p>
          <w:p w14:paraId="1F810461"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Pneumonie (fase 3 herhaling, met e-</w:t>
            </w:r>
            <w:proofErr w:type="spellStart"/>
            <w:r w:rsidRPr="006804E0">
              <w:rPr>
                <w:rFonts w:eastAsia="Arial" w:cs="Arial"/>
              </w:rPr>
              <w:t>learning</w:t>
            </w:r>
            <w:proofErr w:type="spellEnd"/>
            <w:r w:rsidRPr="006804E0">
              <w:rPr>
                <w:rFonts w:eastAsia="Arial" w:cs="Arial"/>
              </w:rPr>
              <w:t>) *e-</w:t>
            </w:r>
            <w:proofErr w:type="spellStart"/>
            <w:r w:rsidRPr="006804E0">
              <w:rPr>
                <w:rFonts w:eastAsia="Arial" w:cs="Arial"/>
              </w:rPr>
              <w:t>learning</w:t>
            </w:r>
            <w:proofErr w:type="spellEnd"/>
            <w:r w:rsidRPr="006804E0">
              <w:rPr>
                <w:rFonts w:eastAsia="Arial" w:cs="Arial"/>
              </w:rPr>
              <w:t xml:space="preserve"> </w:t>
            </w:r>
          </w:p>
          <w:p w14:paraId="3391AF84" w14:textId="77777777" w:rsidR="006804E0" w:rsidRPr="006804E0" w:rsidRDefault="006804E0" w:rsidP="006804E0">
            <w:pPr>
              <w:numPr>
                <w:ilvl w:val="0"/>
                <w:numId w:val="5"/>
              </w:numPr>
              <w:spacing w:after="0" w:line="259" w:lineRule="auto"/>
              <w:ind w:right="0" w:hanging="360"/>
              <w:rPr>
                <w:rFonts w:cs="Arial"/>
              </w:rPr>
            </w:pPr>
            <w:proofErr w:type="spellStart"/>
            <w:r w:rsidRPr="006804E0">
              <w:rPr>
                <w:rFonts w:eastAsia="Arial" w:cs="Arial"/>
              </w:rPr>
              <w:t>Collumfractuur</w:t>
            </w:r>
            <w:proofErr w:type="spellEnd"/>
            <w:r w:rsidRPr="006804E0">
              <w:rPr>
                <w:rFonts w:eastAsia="Arial" w:cs="Arial"/>
              </w:rPr>
              <w:t xml:space="preserve"> (fase 2 herhaling) </w:t>
            </w:r>
          </w:p>
          <w:p w14:paraId="77073038"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Brandwonden (fase 2 herhaling) *e-</w:t>
            </w:r>
            <w:proofErr w:type="spellStart"/>
            <w:r w:rsidRPr="006804E0">
              <w:rPr>
                <w:rFonts w:eastAsia="Arial" w:cs="Arial"/>
              </w:rPr>
              <w:t>learning</w:t>
            </w:r>
            <w:proofErr w:type="spellEnd"/>
            <w:r w:rsidRPr="006804E0">
              <w:rPr>
                <w:rFonts w:eastAsia="Arial" w:cs="Arial"/>
              </w:rPr>
              <w:t xml:space="preserve"> </w:t>
            </w:r>
          </w:p>
          <w:p w14:paraId="69D1C94E" w14:textId="77777777" w:rsidR="006804E0" w:rsidRPr="006804E0" w:rsidRDefault="006804E0" w:rsidP="006804E0">
            <w:pPr>
              <w:numPr>
                <w:ilvl w:val="0"/>
                <w:numId w:val="5"/>
              </w:numPr>
              <w:spacing w:after="0" w:line="259" w:lineRule="auto"/>
              <w:ind w:right="0" w:hanging="360"/>
              <w:rPr>
                <w:rFonts w:cs="Arial"/>
              </w:rPr>
            </w:pPr>
            <w:proofErr w:type="spellStart"/>
            <w:r w:rsidRPr="006804E0">
              <w:rPr>
                <w:rFonts w:eastAsia="Arial" w:cs="Arial"/>
              </w:rPr>
              <w:t>Keto-acidose</w:t>
            </w:r>
            <w:proofErr w:type="spellEnd"/>
            <w:r w:rsidRPr="006804E0">
              <w:rPr>
                <w:rFonts w:eastAsia="Arial" w:cs="Arial"/>
              </w:rPr>
              <w:t xml:space="preserve"> (fase 2 DM) </w:t>
            </w:r>
          </w:p>
          <w:p w14:paraId="3024A402" w14:textId="77777777" w:rsidR="006804E0" w:rsidRPr="006804E0" w:rsidRDefault="006804E0" w:rsidP="006804E0">
            <w:pPr>
              <w:spacing w:after="14"/>
              <w:ind w:right="0"/>
              <w:rPr>
                <w:rFonts w:cs="Arial"/>
              </w:rPr>
            </w:pPr>
            <w:r w:rsidRPr="006804E0">
              <w:rPr>
                <w:rFonts w:eastAsia="Arial" w:cs="Arial"/>
              </w:rPr>
              <w:t xml:space="preserve"> </w:t>
            </w:r>
          </w:p>
          <w:p w14:paraId="08B49F12" w14:textId="77777777" w:rsidR="006804E0" w:rsidRPr="006804E0" w:rsidRDefault="006804E0" w:rsidP="006804E0">
            <w:pPr>
              <w:spacing w:after="4"/>
              <w:ind w:right="0"/>
              <w:rPr>
                <w:rFonts w:cs="Arial"/>
              </w:rPr>
            </w:pPr>
            <w:r w:rsidRPr="006804E0">
              <w:rPr>
                <w:rFonts w:eastAsia="Arial" w:cs="Arial"/>
              </w:rPr>
              <w:t xml:space="preserve">KZ </w:t>
            </w:r>
          </w:p>
          <w:p w14:paraId="14472DD0" w14:textId="77777777" w:rsidR="006804E0" w:rsidRPr="006804E0" w:rsidRDefault="006804E0" w:rsidP="006804E0">
            <w:pPr>
              <w:numPr>
                <w:ilvl w:val="0"/>
                <w:numId w:val="5"/>
              </w:numPr>
              <w:spacing w:after="0" w:line="259" w:lineRule="auto"/>
              <w:ind w:right="0" w:hanging="360"/>
              <w:rPr>
                <w:rFonts w:cs="Arial"/>
              </w:rPr>
            </w:pPr>
            <w:proofErr w:type="spellStart"/>
            <w:r w:rsidRPr="006804E0">
              <w:rPr>
                <w:rFonts w:eastAsia="Arial" w:cs="Arial"/>
              </w:rPr>
              <w:t>ECG's</w:t>
            </w:r>
            <w:proofErr w:type="spellEnd"/>
            <w:r w:rsidRPr="006804E0">
              <w:rPr>
                <w:rFonts w:eastAsia="Arial" w:cs="Arial"/>
              </w:rPr>
              <w:t xml:space="preserve"> </w:t>
            </w:r>
          </w:p>
          <w:p w14:paraId="09B547DA" w14:textId="77777777" w:rsidR="006804E0" w:rsidRPr="006804E0" w:rsidRDefault="006804E0" w:rsidP="006804E0">
            <w:pPr>
              <w:numPr>
                <w:ilvl w:val="0"/>
                <w:numId w:val="5"/>
              </w:numPr>
              <w:spacing w:after="0" w:line="259" w:lineRule="auto"/>
              <w:ind w:right="0" w:hanging="360"/>
              <w:rPr>
                <w:rFonts w:cs="Arial"/>
              </w:rPr>
            </w:pPr>
            <w:proofErr w:type="spellStart"/>
            <w:r w:rsidRPr="006804E0">
              <w:rPr>
                <w:rFonts w:eastAsia="Arial" w:cs="Arial"/>
              </w:rPr>
              <w:t>Astrup</w:t>
            </w:r>
            <w:proofErr w:type="spellEnd"/>
            <w:r w:rsidRPr="006804E0">
              <w:rPr>
                <w:rFonts w:eastAsia="Arial" w:cs="Arial"/>
              </w:rPr>
              <w:t xml:space="preserve">/bloedgaswaardes </w:t>
            </w:r>
          </w:p>
          <w:p w14:paraId="0A922E05"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Oncologie (herhaling) *2 e-</w:t>
            </w:r>
            <w:proofErr w:type="spellStart"/>
            <w:r w:rsidRPr="006804E0">
              <w:rPr>
                <w:rFonts w:eastAsia="Arial" w:cs="Arial"/>
              </w:rPr>
              <w:t>learnings</w:t>
            </w:r>
            <w:proofErr w:type="spellEnd"/>
            <w:r w:rsidRPr="006804E0">
              <w:rPr>
                <w:rFonts w:eastAsia="Arial" w:cs="Arial"/>
              </w:rPr>
              <w:t xml:space="preserve"> </w:t>
            </w:r>
          </w:p>
          <w:p w14:paraId="24FC35A8"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 xml:space="preserve">Beoordelen en herkennen hartritmestoornissen </w:t>
            </w:r>
          </w:p>
          <w:p w14:paraId="7AA33E93"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 xml:space="preserve">Aneurysma (fase 2 herhaling) </w:t>
            </w:r>
          </w:p>
          <w:p w14:paraId="63A497B8"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 xml:space="preserve">Medicatie (fase 2 herhaling) </w:t>
            </w:r>
          </w:p>
          <w:p w14:paraId="3C5D53AC"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 xml:space="preserve">Anesthesie en plexusblokkades </w:t>
            </w:r>
          </w:p>
          <w:p w14:paraId="635FC18D" w14:textId="77777777" w:rsidR="006804E0" w:rsidRPr="006804E0" w:rsidRDefault="006804E0" w:rsidP="006804E0">
            <w:pPr>
              <w:spacing w:after="9"/>
              <w:ind w:right="0"/>
              <w:rPr>
                <w:rFonts w:cs="Arial"/>
              </w:rPr>
            </w:pPr>
            <w:r w:rsidRPr="006804E0">
              <w:rPr>
                <w:rFonts w:eastAsia="Arial" w:cs="Arial"/>
              </w:rPr>
              <w:t xml:space="preserve"> </w:t>
            </w:r>
          </w:p>
          <w:p w14:paraId="6B9136C8" w14:textId="77777777" w:rsidR="006804E0" w:rsidRPr="006804E0" w:rsidRDefault="006804E0" w:rsidP="006804E0">
            <w:pPr>
              <w:spacing w:after="5"/>
              <w:ind w:right="0"/>
              <w:rPr>
                <w:rFonts w:cs="Arial"/>
              </w:rPr>
            </w:pPr>
            <w:r w:rsidRPr="006804E0">
              <w:rPr>
                <w:rFonts w:eastAsia="Arial" w:cs="Arial"/>
              </w:rPr>
              <w:t xml:space="preserve">GGZ </w:t>
            </w:r>
          </w:p>
          <w:p w14:paraId="3CEF7A76"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 xml:space="preserve">Persoonlijkheidsstoornissen (verdieping) </w:t>
            </w:r>
          </w:p>
          <w:p w14:paraId="4A39D89C" w14:textId="77777777" w:rsidR="006804E0" w:rsidRPr="006804E0" w:rsidRDefault="006804E0" w:rsidP="006804E0">
            <w:pPr>
              <w:numPr>
                <w:ilvl w:val="0"/>
                <w:numId w:val="5"/>
              </w:numPr>
              <w:spacing w:after="0" w:line="259" w:lineRule="auto"/>
              <w:ind w:right="0" w:hanging="360"/>
              <w:rPr>
                <w:rFonts w:cs="Arial"/>
              </w:rPr>
            </w:pPr>
            <w:proofErr w:type="spellStart"/>
            <w:r w:rsidRPr="006804E0">
              <w:rPr>
                <w:rFonts w:eastAsia="Arial" w:cs="Arial"/>
              </w:rPr>
              <w:t>Psychofarmaeca</w:t>
            </w:r>
            <w:proofErr w:type="spellEnd"/>
            <w:r w:rsidRPr="006804E0">
              <w:rPr>
                <w:rFonts w:eastAsia="Arial" w:cs="Arial"/>
              </w:rPr>
              <w:t xml:space="preserve"> (verdieping) </w:t>
            </w:r>
          </w:p>
          <w:p w14:paraId="2837A70C"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 xml:space="preserve">Dissociatieve stoornissen </w:t>
            </w:r>
          </w:p>
          <w:p w14:paraId="7A10510C" w14:textId="77777777" w:rsidR="006804E0" w:rsidRPr="006804E0" w:rsidRDefault="006804E0" w:rsidP="006804E0">
            <w:pPr>
              <w:numPr>
                <w:ilvl w:val="0"/>
                <w:numId w:val="5"/>
              </w:numPr>
              <w:spacing w:after="0" w:line="259" w:lineRule="auto"/>
              <w:ind w:right="0" w:hanging="360"/>
              <w:rPr>
                <w:rFonts w:cs="Arial"/>
              </w:rPr>
            </w:pPr>
            <w:proofErr w:type="spellStart"/>
            <w:r w:rsidRPr="006804E0">
              <w:rPr>
                <w:rFonts w:eastAsia="Arial" w:cs="Arial"/>
              </w:rPr>
              <w:t>Parafiele</w:t>
            </w:r>
            <w:proofErr w:type="spellEnd"/>
            <w:r w:rsidRPr="006804E0">
              <w:rPr>
                <w:rFonts w:eastAsia="Arial" w:cs="Arial"/>
              </w:rPr>
              <w:t xml:space="preserve">, 'gender </w:t>
            </w:r>
            <w:proofErr w:type="spellStart"/>
            <w:r w:rsidRPr="006804E0">
              <w:rPr>
                <w:rFonts w:eastAsia="Arial" w:cs="Arial"/>
              </w:rPr>
              <w:t>identity</w:t>
            </w:r>
            <w:proofErr w:type="spellEnd"/>
            <w:r w:rsidRPr="006804E0">
              <w:rPr>
                <w:rFonts w:eastAsia="Arial" w:cs="Arial"/>
              </w:rPr>
              <w:t xml:space="preserve">' en andere seksuele functiestoornissen </w:t>
            </w:r>
          </w:p>
          <w:p w14:paraId="5F022375"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 xml:space="preserve">Crisisgevallen (ECT) </w:t>
            </w:r>
          </w:p>
          <w:p w14:paraId="70172122" w14:textId="77777777" w:rsidR="006804E0" w:rsidRPr="006804E0" w:rsidRDefault="006804E0" w:rsidP="006804E0">
            <w:pPr>
              <w:spacing w:after="9"/>
              <w:ind w:right="0"/>
              <w:rPr>
                <w:rFonts w:cs="Arial"/>
              </w:rPr>
            </w:pPr>
            <w:r w:rsidRPr="006804E0">
              <w:rPr>
                <w:rFonts w:eastAsia="Arial" w:cs="Arial"/>
              </w:rPr>
              <w:t xml:space="preserve"> </w:t>
            </w:r>
          </w:p>
          <w:p w14:paraId="425F0931" w14:textId="77777777" w:rsidR="006804E0" w:rsidRPr="006804E0" w:rsidRDefault="006804E0" w:rsidP="006804E0">
            <w:pPr>
              <w:spacing w:after="5"/>
              <w:ind w:right="0"/>
              <w:rPr>
                <w:rFonts w:cs="Arial"/>
              </w:rPr>
            </w:pPr>
            <w:r w:rsidRPr="006804E0">
              <w:rPr>
                <w:rFonts w:eastAsia="Arial" w:cs="Arial"/>
              </w:rPr>
              <w:t xml:space="preserve">GHZ </w:t>
            </w:r>
          </w:p>
          <w:p w14:paraId="52F06FBF" w14:textId="77777777" w:rsidR="006804E0" w:rsidRPr="006804E0" w:rsidRDefault="006804E0" w:rsidP="006804E0">
            <w:pPr>
              <w:numPr>
                <w:ilvl w:val="0"/>
                <w:numId w:val="5"/>
              </w:numPr>
              <w:spacing w:after="0" w:line="259" w:lineRule="auto"/>
              <w:ind w:right="0" w:hanging="360"/>
              <w:rPr>
                <w:rFonts w:cs="Arial"/>
              </w:rPr>
            </w:pPr>
            <w:r w:rsidRPr="006804E0">
              <w:rPr>
                <w:rFonts w:eastAsia="Arial" w:cs="Arial"/>
              </w:rPr>
              <w:t>GHZ-achtig (</w:t>
            </w:r>
            <w:proofErr w:type="spellStart"/>
            <w:r w:rsidRPr="006804E0">
              <w:rPr>
                <w:rFonts w:eastAsia="Arial" w:cs="Arial"/>
              </w:rPr>
              <w:t>reva</w:t>
            </w:r>
            <w:proofErr w:type="spellEnd"/>
            <w:r w:rsidRPr="006804E0">
              <w:rPr>
                <w:rFonts w:eastAsia="Arial" w:cs="Arial"/>
              </w:rPr>
              <w:t xml:space="preserve"> </w:t>
            </w:r>
            <w:proofErr w:type="spellStart"/>
            <w:r w:rsidRPr="006804E0">
              <w:rPr>
                <w:rFonts w:eastAsia="Arial" w:cs="Arial"/>
              </w:rPr>
              <w:t>somatiek</w:t>
            </w:r>
            <w:proofErr w:type="spellEnd"/>
            <w:r w:rsidRPr="006804E0">
              <w:rPr>
                <w:rFonts w:eastAsia="Arial" w:cs="Arial"/>
              </w:rPr>
              <w:t xml:space="preserve">): traumatologie, neurologie. </w:t>
            </w:r>
          </w:p>
          <w:p w14:paraId="6CFBCF25" w14:textId="77777777" w:rsidR="006804E0" w:rsidRPr="006804E0" w:rsidRDefault="006804E0" w:rsidP="006804E0">
            <w:pPr>
              <w:spacing w:after="0"/>
              <w:ind w:right="0"/>
              <w:rPr>
                <w:rFonts w:cs="Arial"/>
              </w:rPr>
            </w:pPr>
            <w:r w:rsidRPr="006804E0">
              <w:rPr>
                <w:rFonts w:eastAsia="Arial" w:cs="Arial"/>
              </w:rPr>
              <w:t xml:space="preserve"> </w:t>
            </w:r>
          </w:p>
        </w:tc>
      </w:tr>
    </w:tbl>
    <w:p w14:paraId="1B4EDA3A" w14:textId="77777777" w:rsidR="006804E0" w:rsidRPr="006804E0" w:rsidRDefault="006804E0">
      <w:pPr>
        <w:spacing w:after="5" w:line="268" w:lineRule="auto"/>
        <w:ind w:right="9178"/>
        <w:jc w:val="both"/>
        <w:rPr>
          <w:rFonts w:cs="Arial"/>
        </w:rPr>
      </w:pPr>
      <w:r w:rsidRPr="006804E0">
        <w:rPr>
          <w:rFonts w:eastAsia="Arial" w:cs="Arial"/>
        </w:rPr>
        <w:t xml:space="preserve">  </w:t>
      </w:r>
    </w:p>
    <w:p w14:paraId="3B16A083" w14:textId="77777777" w:rsidR="006804E0" w:rsidRPr="006804E0" w:rsidRDefault="006804E0">
      <w:pPr>
        <w:spacing w:after="0"/>
        <w:rPr>
          <w:rFonts w:cs="Arial"/>
        </w:rPr>
      </w:pPr>
      <w:r w:rsidRPr="006804E0">
        <w:rPr>
          <w:rFonts w:eastAsia="Arial" w:cs="Arial"/>
        </w:rPr>
        <w:t xml:space="preserve"> </w:t>
      </w:r>
    </w:p>
    <w:tbl>
      <w:tblPr>
        <w:tblStyle w:val="TableGrid"/>
        <w:tblW w:w="10433" w:type="dxa"/>
        <w:tblInd w:w="6" w:type="dxa"/>
        <w:tblCellMar>
          <w:top w:w="27" w:type="dxa"/>
          <w:left w:w="143" w:type="dxa"/>
          <w:bottom w:w="0" w:type="dxa"/>
          <w:right w:w="115" w:type="dxa"/>
        </w:tblCellMar>
        <w:tblLook w:val="04A0" w:firstRow="1" w:lastRow="0" w:firstColumn="1" w:lastColumn="0" w:noHBand="0" w:noVBand="1"/>
      </w:tblPr>
      <w:tblGrid>
        <w:gridCol w:w="3969"/>
        <w:gridCol w:w="6464"/>
      </w:tblGrid>
      <w:tr w:rsidR="006804E0" w:rsidRPr="006804E0" w14:paraId="1D6D2ED1" w14:textId="77777777">
        <w:trPr>
          <w:trHeight w:val="785"/>
        </w:trPr>
        <w:tc>
          <w:tcPr>
            <w:tcW w:w="3969" w:type="dxa"/>
            <w:tcBorders>
              <w:top w:val="single" w:sz="4" w:space="0" w:color="000000"/>
              <w:left w:val="single" w:sz="4" w:space="0" w:color="000000"/>
              <w:bottom w:val="single" w:sz="4" w:space="0" w:color="000000"/>
              <w:right w:val="single" w:sz="4" w:space="0" w:color="000000"/>
            </w:tcBorders>
            <w:shd w:val="clear" w:color="auto" w:fill="BFEAFF"/>
          </w:tcPr>
          <w:p w14:paraId="6E189954" w14:textId="77777777" w:rsidR="006804E0" w:rsidRPr="006804E0" w:rsidRDefault="006804E0">
            <w:pPr>
              <w:spacing w:after="0"/>
              <w:rPr>
                <w:rFonts w:cs="Arial"/>
              </w:rPr>
            </w:pPr>
            <w:r w:rsidRPr="006804E0">
              <w:rPr>
                <w:rFonts w:eastAsia="Calibri" w:cs="Arial"/>
                <w:b/>
              </w:rPr>
              <w:t xml:space="preserve">Consortium-opdrachten* </w:t>
            </w:r>
          </w:p>
        </w:tc>
        <w:tc>
          <w:tcPr>
            <w:tcW w:w="6464" w:type="dxa"/>
            <w:tcBorders>
              <w:top w:val="single" w:sz="4" w:space="0" w:color="000000"/>
              <w:left w:val="single" w:sz="4" w:space="0" w:color="000000"/>
              <w:bottom w:val="single" w:sz="4" w:space="0" w:color="000000"/>
              <w:right w:val="single" w:sz="4" w:space="0" w:color="000000"/>
            </w:tcBorders>
          </w:tcPr>
          <w:p w14:paraId="40BF2041" w14:textId="77777777" w:rsidR="006804E0" w:rsidRPr="006804E0" w:rsidRDefault="006804E0">
            <w:pPr>
              <w:spacing w:after="9"/>
              <w:ind w:left="2"/>
              <w:rPr>
                <w:rFonts w:cs="Arial"/>
              </w:rPr>
            </w:pPr>
            <w:r w:rsidRPr="006804E0">
              <w:rPr>
                <w:rFonts w:eastAsia="Arial" w:cs="Arial"/>
              </w:rPr>
              <w:t xml:space="preserve">Op het niveau van verkennen (V) </w:t>
            </w:r>
          </w:p>
          <w:p w14:paraId="7F453773" w14:textId="77777777" w:rsidR="006804E0" w:rsidRPr="006804E0" w:rsidRDefault="006804E0">
            <w:pPr>
              <w:spacing w:after="0"/>
              <w:ind w:left="2" w:right="2372"/>
              <w:rPr>
                <w:rFonts w:cs="Arial"/>
              </w:rPr>
            </w:pPr>
            <w:r w:rsidRPr="006804E0">
              <w:rPr>
                <w:rFonts w:eastAsia="Arial" w:cs="Arial"/>
              </w:rPr>
              <w:t xml:space="preserve">Op het niveau van oefenen in delen (O) Op het niveau van toepassen (T) </w:t>
            </w:r>
          </w:p>
        </w:tc>
      </w:tr>
      <w:tr w:rsidR="006804E0" w:rsidRPr="006804E0" w14:paraId="4633142F" w14:textId="77777777">
        <w:trPr>
          <w:trHeight w:val="467"/>
        </w:trPr>
        <w:tc>
          <w:tcPr>
            <w:tcW w:w="3969" w:type="dxa"/>
            <w:tcBorders>
              <w:top w:val="single" w:sz="4" w:space="0" w:color="000000"/>
              <w:left w:val="single" w:sz="4" w:space="0" w:color="000000"/>
              <w:bottom w:val="single" w:sz="4" w:space="0" w:color="000000"/>
              <w:right w:val="single" w:sz="4" w:space="0" w:color="000000"/>
            </w:tcBorders>
          </w:tcPr>
          <w:p w14:paraId="00A9BB1B" w14:textId="77777777" w:rsidR="006804E0" w:rsidRPr="006804E0" w:rsidRDefault="006804E0">
            <w:pPr>
              <w:spacing w:after="0"/>
              <w:rPr>
                <w:rFonts w:cs="Arial"/>
              </w:rPr>
            </w:pPr>
            <w:r w:rsidRPr="006804E0">
              <w:rPr>
                <w:rFonts w:eastAsia="Calibri" w:cs="Arial"/>
                <w:b/>
              </w:rPr>
              <w:t xml:space="preserve">Ontwikkelgesprek </w:t>
            </w:r>
          </w:p>
        </w:tc>
        <w:tc>
          <w:tcPr>
            <w:tcW w:w="6464" w:type="dxa"/>
            <w:tcBorders>
              <w:top w:val="single" w:sz="4" w:space="0" w:color="000000"/>
              <w:left w:val="single" w:sz="4" w:space="0" w:color="000000"/>
              <w:bottom w:val="single" w:sz="4" w:space="0" w:color="000000"/>
              <w:right w:val="single" w:sz="4" w:space="0" w:color="000000"/>
            </w:tcBorders>
          </w:tcPr>
          <w:p w14:paraId="0A7BB09C" w14:textId="77777777" w:rsidR="006804E0" w:rsidRPr="006804E0" w:rsidRDefault="006804E0">
            <w:pPr>
              <w:spacing w:after="0"/>
              <w:ind w:left="2"/>
              <w:rPr>
                <w:rFonts w:cs="Arial"/>
              </w:rPr>
            </w:pPr>
            <w:r w:rsidRPr="006804E0">
              <w:rPr>
                <w:rFonts w:eastAsia="Arial" w:cs="Arial"/>
              </w:rPr>
              <w:t xml:space="preserve">BOL: week 20 en 35 | BBL: week 20 en 35 </w:t>
            </w:r>
          </w:p>
        </w:tc>
      </w:tr>
      <w:tr w:rsidR="006804E0" w:rsidRPr="006804E0" w14:paraId="24BE1A05" w14:textId="77777777" w:rsidTr="006804E0">
        <w:trPr>
          <w:trHeight w:val="466"/>
        </w:trPr>
        <w:tc>
          <w:tcPr>
            <w:tcW w:w="3969" w:type="dxa"/>
            <w:tcBorders>
              <w:top w:val="single" w:sz="4" w:space="0" w:color="000000"/>
              <w:left w:val="single" w:sz="4" w:space="0" w:color="000000"/>
              <w:bottom w:val="single" w:sz="4" w:space="0" w:color="auto"/>
              <w:right w:val="single" w:sz="4" w:space="0" w:color="000000"/>
            </w:tcBorders>
          </w:tcPr>
          <w:p w14:paraId="309A274E" w14:textId="77777777" w:rsidR="006804E0" w:rsidRPr="006804E0" w:rsidRDefault="006804E0">
            <w:pPr>
              <w:spacing w:after="0"/>
              <w:rPr>
                <w:rFonts w:cs="Arial"/>
              </w:rPr>
            </w:pPr>
            <w:r w:rsidRPr="006804E0">
              <w:rPr>
                <w:rFonts w:eastAsia="Calibri" w:cs="Arial"/>
                <w:b/>
              </w:rPr>
              <w:t xml:space="preserve">Meetmoment </w:t>
            </w:r>
          </w:p>
        </w:tc>
        <w:tc>
          <w:tcPr>
            <w:tcW w:w="6464" w:type="dxa"/>
            <w:tcBorders>
              <w:top w:val="single" w:sz="4" w:space="0" w:color="000000"/>
              <w:left w:val="single" w:sz="4" w:space="0" w:color="000000"/>
              <w:bottom w:val="single" w:sz="4" w:space="0" w:color="auto"/>
              <w:right w:val="single" w:sz="4" w:space="0" w:color="000000"/>
            </w:tcBorders>
          </w:tcPr>
          <w:p w14:paraId="24E29D6D" w14:textId="77777777" w:rsidR="006804E0" w:rsidRPr="006804E0" w:rsidRDefault="006804E0">
            <w:pPr>
              <w:spacing w:after="0"/>
              <w:ind w:left="2"/>
              <w:rPr>
                <w:rFonts w:cs="Arial"/>
              </w:rPr>
            </w:pPr>
            <w:r w:rsidRPr="006804E0">
              <w:rPr>
                <w:rFonts w:eastAsia="Arial" w:cs="Arial"/>
              </w:rPr>
              <w:t xml:space="preserve">Week 40 </w:t>
            </w:r>
          </w:p>
        </w:tc>
      </w:tr>
      <w:tr w:rsidR="006804E0" w:rsidRPr="006804E0" w14:paraId="0CDA58AE" w14:textId="77777777" w:rsidTr="006804E0">
        <w:trPr>
          <w:trHeight w:val="1052"/>
        </w:trPr>
        <w:tc>
          <w:tcPr>
            <w:tcW w:w="3969" w:type="dxa"/>
            <w:tcBorders>
              <w:top w:val="single" w:sz="4" w:space="0" w:color="auto"/>
              <w:left w:val="single" w:sz="4" w:space="0" w:color="auto"/>
              <w:bottom w:val="single" w:sz="4" w:space="0" w:color="auto"/>
              <w:right w:val="single" w:sz="4" w:space="0" w:color="auto"/>
            </w:tcBorders>
          </w:tcPr>
          <w:p w14:paraId="2BF8E6DE" w14:textId="77777777" w:rsidR="006804E0" w:rsidRPr="006804E0" w:rsidRDefault="006804E0">
            <w:pPr>
              <w:spacing w:after="0"/>
              <w:rPr>
                <w:rFonts w:cs="Arial"/>
              </w:rPr>
            </w:pPr>
            <w:r w:rsidRPr="006804E0">
              <w:rPr>
                <w:rFonts w:eastAsia="Calibri" w:cs="Arial"/>
                <w:b/>
              </w:rPr>
              <w:t xml:space="preserve">Examens </w:t>
            </w:r>
          </w:p>
        </w:tc>
        <w:tc>
          <w:tcPr>
            <w:tcW w:w="6464" w:type="dxa"/>
            <w:tcBorders>
              <w:top w:val="single" w:sz="4" w:space="0" w:color="auto"/>
              <w:left w:val="single" w:sz="4" w:space="0" w:color="auto"/>
              <w:bottom w:val="single" w:sz="4" w:space="0" w:color="auto"/>
              <w:right w:val="single" w:sz="4" w:space="0" w:color="auto"/>
            </w:tcBorders>
          </w:tcPr>
          <w:p w14:paraId="06BD9D35" w14:textId="77777777" w:rsidR="006804E0" w:rsidRPr="006804E0" w:rsidRDefault="006804E0">
            <w:pPr>
              <w:spacing w:after="11"/>
              <w:ind w:left="2"/>
              <w:rPr>
                <w:rFonts w:cs="Arial"/>
              </w:rPr>
            </w:pPr>
            <w:r w:rsidRPr="006804E0">
              <w:rPr>
                <w:rFonts w:eastAsia="Arial" w:cs="Arial"/>
              </w:rPr>
              <w:t xml:space="preserve">Vanaf begin Fase 4: </w:t>
            </w:r>
          </w:p>
          <w:p w14:paraId="2903AC3F" w14:textId="77777777" w:rsidR="006804E0" w:rsidRPr="006804E0" w:rsidRDefault="006804E0" w:rsidP="006804E0">
            <w:pPr>
              <w:numPr>
                <w:ilvl w:val="0"/>
                <w:numId w:val="6"/>
              </w:numPr>
              <w:spacing w:after="0"/>
              <w:ind w:right="1880"/>
              <w:rPr>
                <w:rFonts w:cs="Arial"/>
              </w:rPr>
            </w:pPr>
            <w:r w:rsidRPr="006804E0">
              <w:rPr>
                <w:rFonts w:eastAsia="Arial" w:cs="Arial"/>
              </w:rPr>
              <w:t>Werkproces B-K1-W4</w:t>
            </w:r>
          </w:p>
          <w:p w14:paraId="3344A377" w14:textId="7F693BBF" w:rsidR="006804E0" w:rsidRPr="006804E0" w:rsidRDefault="006804E0" w:rsidP="006804E0">
            <w:pPr>
              <w:numPr>
                <w:ilvl w:val="0"/>
                <w:numId w:val="6"/>
              </w:numPr>
              <w:spacing w:after="0"/>
              <w:ind w:right="1880"/>
              <w:rPr>
                <w:rFonts w:cs="Arial"/>
              </w:rPr>
            </w:pPr>
            <w:r w:rsidRPr="006804E0">
              <w:rPr>
                <w:rFonts w:eastAsia="Arial" w:cs="Arial"/>
              </w:rPr>
              <w:t xml:space="preserve">Werkproces B-K2-W2 </w:t>
            </w:r>
          </w:p>
          <w:p w14:paraId="6B3FE252" w14:textId="77777777" w:rsidR="006804E0" w:rsidRPr="006804E0" w:rsidRDefault="006804E0" w:rsidP="006804E0">
            <w:pPr>
              <w:numPr>
                <w:ilvl w:val="0"/>
                <w:numId w:val="6"/>
              </w:numPr>
              <w:spacing w:after="0" w:line="259" w:lineRule="auto"/>
              <w:ind w:right="1880"/>
              <w:rPr>
                <w:rFonts w:cs="Arial"/>
              </w:rPr>
            </w:pPr>
            <w:r w:rsidRPr="006804E0">
              <w:rPr>
                <w:rFonts w:eastAsia="Arial" w:cs="Arial"/>
              </w:rPr>
              <w:t xml:space="preserve">Werkproces B-K2-W3 </w:t>
            </w:r>
          </w:p>
        </w:tc>
      </w:tr>
    </w:tbl>
    <w:p w14:paraId="2F88CC7A" w14:textId="77777777" w:rsidR="006804E0" w:rsidRPr="006804E0" w:rsidRDefault="006804E0">
      <w:pPr>
        <w:spacing w:after="0" w:line="268" w:lineRule="auto"/>
        <w:ind w:right="9178"/>
        <w:jc w:val="both"/>
        <w:rPr>
          <w:rFonts w:cs="Arial"/>
        </w:rPr>
      </w:pPr>
      <w:r w:rsidRPr="006804E0">
        <w:rPr>
          <w:rFonts w:eastAsia="Arial" w:cs="Arial"/>
        </w:rPr>
        <w:t xml:space="preserve">  </w:t>
      </w:r>
    </w:p>
    <w:p w14:paraId="2097D69B" w14:textId="77777777" w:rsidR="00831D0A" w:rsidRPr="006804E0" w:rsidRDefault="00831D0A" w:rsidP="002D737D">
      <w:pPr>
        <w:pStyle w:val="Geenafstand"/>
        <w:rPr>
          <w:rStyle w:val="Subtieleverwijzing"/>
          <w:rFonts w:cs="Arial"/>
          <w:smallCaps w:val="0"/>
          <w:color w:val="auto"/>
        </w:rPr>
      </w:pPr>
    </w:p>
    <w:sectPr w:rsidR="00831D0A" w:rsidRPr="006804E0" w:rsidSect="006804E0">
      <w:headerReference w:type="even" r:id="rId11"/>
      <w:headerReference w:type="default" r:id="rId12"/>
      <w:footerReference w:type="even" r:id="rId13"/>
      <w:footerReference w:type="default" r:id="rId14"/>
      <w:headerReference w:type="first" r:id="rId15"/>
      <w:footerReference w:type="first" r:id="rId16"/>
      <w:pgSz w:w="11906" w:h="16838"/>
      <w:pgMar w:top="1134" w:right="992" w:bottom="1134" w:left="992"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80280" w14:textId="77777777" w:rsidR="006804E0" w:rsidRDefault="006804E0" w:rsidP="00CE4855">
      <w:pPr>
        <w:spacing w:after="0" w:line="240" w:lineRule="auto"/>
      </w:pPr>
      <w:r>
        <w:separator/>
      </w:r>
    </w:p>
  </w:endnote>
  <w:endnote w:type="continuationSeparator" w:id="0">
    <w:p w14:paraId="14D10BE6" w14:textId="77777777" w:rsidR="006804E0" w:rsidRDefault="006804E0" w:rsidP="00CE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6405" w14:textId="77777777" w:rsidR="00A237CA" w:rsidRDefault="00A237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74FC" w14:textId="77777777" w:rsidR="004508A4" w:rsidRDefault="004508A4" w:rsidP="00831D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D693" w14:textId="77777777" w:rsidR="00A237CA" w:rsidRDefault="00A237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DA826" w14:textId="77777777" w:rsidR="006804E0" w:rsidRDefault="006804E0" w:rsidP="00CE4855">
      <w:pPr>
        <w:spacing w:after="0" w:line="240" w:lineRule="auto"/>
      </w:pPr>
      <w:r>
        <w:separator/>
      </w:r>
    </w:p>
  </w:footnote>
  <w:footnote w:type="continuationSeparator" w:id="0">
    <w:p w14:paraId="13EA9D8D" w14:textId="77777777" w:rsidR="006804E0" w:rsidRDefault="006804E0" w:rsidP="00CE4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5C5C" w14:textId="77777777" w:rsidR="00A237CA" w:rsidRDefault="00A237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0DC7" w14:textId="77777777" w:rsidR="005C67E0" w:rsidRDefault="005C67E0" w:rsidP="00590E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B423" w14:textId="77777777" w:rsidR="00A237CA" w:rsidRDefault="00A237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54313"/>
    <w:multiLevelType w:val="hybridMultilevel"/>
    <w:tmpl w:val="FEE898B2"/>
    <w:lvl w:ilvl="0" w:tplc="842E4F4E">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A387A">
      <w:start w:val="1"/>
      <w:numFmt w:val="bullet"/>
      <w:lvlText w:val="o"/>
      <w:lvlJc w:val="left"/>
      <w:pPr>
        <w:ind w:left="1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883DCE">
      <w:start w:val="1"/>
      <w:numFmt w:val="bullet"/>
      <w:lvlText w:val="▪"/>
      <w:lvlJc w:val="left"/>
      <w:pPr>
        <w:ind w:left="19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7A842C">
      <w:start w:val="1"/>
      <w:numFmt w:val="bullet"/>
      <w:lvlText w:val="•"/>
      <w:lvlJc w:val="left"/>
      <w:pPr>
        <w:ind w:left="2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30F876">
      <w:start w:val="1"/>
      <w:numFmt w:val="bullet"/>
      <w:lvlText w:val="o"/>
      <w:lvlJc w:val="left"/>
      <w:pPr>
        <w:ind w:left="3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CE67A2">
      <w:start w:val="1"/>
      <w:numFmt w:val="bullet"/>
      <w:lvlText w:val="▪"/>
      <w:lvlJc w:val="left"/>
      <w:pPr>
        <w:ind w:left="4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4CF80A">
      <w:start w:val="1"/>
      <w:numFmt w:val="bullet"/>
      <w:lvlText w:val="•"/>
      <w:lvlJc w:val="left"/>
      <w:pPr>
        <w:ind w:left="4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A9548">
      <w:start w:val="1"/>
      <w:numFmt w:val="bullet"/>
      <w:lvlText w:val="o"/>
      <w:lvlJc w:val="left"/>
      <w:pPr>
        <w:ind w:left="5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B0CDB2">
      <w:start w:val="1"/>
      <w:numFmt w:val="bullet"/>
      <w:lvlText w:val="▪"/>
      <w:lvlJc w:val="left"/>
      <w:pPr>
        <w:ind w:left="6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E1507B"/>
    <w:multiLevelType w:val="hybridMultilevel"/>
    <w:tmpl w:val="A4D879C6"/>
    <w:lvl w:ilvl="0" w:tplc="41D29F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C8E07E">
      <w:start w:val="1"/>
      <w:numFmt w:val="bullet"/>
      <w:lvlText w:val="o"/>
      <w:lvlJc w:val="left"/>
      <w:pPr>
        <w:ind w:left="1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5C97A6">
      <w:start w:val="1"/>
      <w:numFmt w:val="bullet"/>
      <w:lvlText w:val="▪"/>
      <w:lvlJc w:val="left"/>
      <w:pPr>
        <w:ind w:left="2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EE262A">
      <w:start w:val="1"/>
      <w:numFmt w:val="bullet"/>
      <w:lvlText w:val="•"/>
      <w:lvlJc w:val="left"/>
      <w:pPr>
        <w:ind w:left="3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925D08">
      <w:start w:val="1"/>
      <w:numFmt w:val="bullet"/>
      <w:lvlText w:val="o"/>
      <w:lvlJc w:val="left"/>
      <w:pPr>
        <w:ind w:left="3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887CDC">
      <w:start w:val="1"/>
      <w:numFmt w:val="bullet"/>
      <w:lvlText w:val="▪"/>
      <w:lvlJc w:val="left"/>
      <w:pPr>
        <w:ind w:left="4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F0DF6C">
      <w:start w:val="1"/>
      <w:numFmt w:val="bullet"/>
      <w:lvlText w:val="•"/>
      <w:lvlJc w:val="left"/>
      <w:pPr>
        <w:ind w:left="5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8AD93A">
      <w:start w:val="1"/>
      <w:numFmt w:val="bullet"/>
      <w:lvlText w:val="o"/>
      <w:lvlJc w:val="left"/>
      <w:pPr>
        <w:ind w:left="5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EC650E">
      <w:start w:val="1"/>
      <w:numFmt w:val="bullet"/>
      <w:lvlText w:val="▪"/>
      <w:lvlJc w:val="left"/>
      <w:pPr>
        <w:ind w:left="6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0910DE"/>
    <w:multiLevelType w:val="hybridMultilevel"/>
    <w:tmpl w:val="8A3A5264"/>
    <w:lvl w:ilvl="0" w:tplc="1DC2EB4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200B4">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1445F4">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E896AE">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92BA34">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E233A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64DC4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E29354">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F83F7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76D0E6D"/>
    <w:multiLevelType w:val="hybridMultilevel"/>
    <w:tmpl w:val="2D50AA6A"/>
    <w:lvl w:ilvl="0" w:tplc="4442040E">
      <w:start w:val="1"/>
      <w:numFmt w:val="decimal"/>
      <w:pStyle w:val="Lijstalinea"/>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68401F03"/>
    <w:multiLevelType w:val="hybridMultilevel"/>
    <w:tmpl w:val="D7D23CCE"/>
    <w:lvl w:ilvl="0" w:tplc="FF481A4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DE551C">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2E2780">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982C4E">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18CEF6">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085ACA">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9C521E">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60397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9E86E8">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58F3608"/>
    <w:multiLevelType w:val="hybridMultilevel"/>
    <w:tmpl w:val="150CEBE0"/>
    <w:lvl w:ilvl="0" w:tplc="7898ECC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3EFFC0">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68A524">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608810">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68179C">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1EF0B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509262">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223A7E">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1A0058">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79068101">
    <w:abstractNumId w:val="3"/>
  </w:num>
  <w:num w:numId="2" w16cid:durableId="386803481">
    <w:abstractNumId w:val="4"/>
  </w:num>
  <w:num w:numId="3" w16cid:durableId="1788114639">
    <w:abstractNumId w:val="5"/>
  </w:num>
  <w:num w:numId="4" w16cid:durableId="2017148431">
    <w:abstractNumId w:val="2"/>
  </w:num>
  <w:num w:numId="5" w16cid:durableId="2069183149">
    <w:abstractNumId w:val="1"/>
  </w:num>
  <w:num w:numId="6" w16cid:durableId="54606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E0"/>
    <w:rsid w:val="000D2F5D"/>
    <w:rsid w:val="00192040"/>
    <w:rsid w:val="00275357"/>
    <w:rsid w:val="002D737D"/>
    <w:rsid w:val="004207F1"/>
    <w:rsid w:val="004508A4"/>
    <w:rsid w:val="00451FD5"/>
    <w:rsid w:val="004E141C"/>
    <w:rsid w:val="004F4E8A"/>
    <w:rsid w:val="00590E71"/>
    <w:rsid w:val="005C67E0"/>
    <w:rsid w:val="00617502"/>
    <w:rsid w:val="00626335"/>
    <w:rsid w:val="00651F07"/>
    <w:rsid w:val="006804E0"/>
    <w:rsid w:val="00760767"/>
    <w:rsid w:val="00821DA8"/>
    <w:rsid w:val="00831D0A"/>
    <w:rsid w:val="00852309"/>
    <w:rsid w:val="008716DA"/>
    <w:rsid w:val="008F6C41"/>
    <w:rsid w:val="00912E80"/>
    <w:rsid w:val="00A174C3"/>
    <w:rsid w:val="00A237CA"/>
    <w:rsid w:val="00BA5EFD"/>
    <w:rsid w:val="00BE4A58"/>
    <w:rsid w:val="00CE4855"/>
    <w:rsid w:val="00D609AC"/>
    <w:rsid w:val="00EF5EAC"/>
    <w:rsid w:val="00F00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3E5B0"/>
  <w15:chartTrackingRefBased/>
  <w15:docId w15:val="{3FF2E42F-3690-4073-B56D-5514DC07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37CA"/>
    <w:pPr>
      <w:spacing w:after="40"/>
      <w:ind w:right="-567"/>
    </w:pPr>
    <w:rPr>
      <w:rFonts w:ascii="Arial" w:hAnsi="Arial"/>
      <w:kern w:val="0"/>
      <w:sz w:val="20"/>
      <w14:ligatures w14:val="none"/>
    </w:rPr>
  </w:style>
  <w:style w:type="paragraph" w:styleId="Kop1">
    <w:name w:val="heading 1"/>
    <w:basedOn w:val="Standaard"/>
    <w:next w:val="Standaard"/>
    <w:link w:val="Kop1Char"/>
    <w:uiPriority w:val="9"/>
    <w:qFormat/>
    <w:rsid w:val="00192040"/>
    <w:pPr>
      <w:keepNext/>
      <w:keepLines/>
      <w:spacing w:before="240" w:after="0"/>
      <w:outlineLvl w:val="0"/>
    </w:pPr>
    <w:rPr>
      <w:rFonts w:eastAsiaTheme="majorEastAsia" w:cstheme="majorBidi"/>
      <w:b/>
      <w:sz w:val="32"/>
      <w:szCs w:val="32"/>
    </w:rPr>
  </w:style>
  <w:style w:type="paragraph" w:styleId="Kop2">
    <w:name w:val="heading 2"/>
    <w:basedOn w:val="Standaard"/>
    <w:next w:val="Standaard"/>
    <w:link w:val="Kop2Char"/>
    <w:uiPriority w:val="9"/>
    <w:unhideWhenUsed/>
    <w:qFormat/>
    <w:rsid w:val="00275357"/>
    <w:pPr>
      <w:keepNext/>
      <w:keepLines/>
      <w:spacing w:before="40" w:after="0"/>
      <w:outlineLvl w:val="1"/>
    </w:pPr>
    <w:rPr>
      <w:rFonts w:eastAsiaTheme="majorEastAsia" w:cstheme="majorBidi"/>
      <w:sz w:val="28"/>
      <w:szCs w:val="26"/>
    </w:rPr>
  </w:style>
  <w:style w:type="paragraph" w:styleId="Kop3">
    <w:name w:val="heading 3"/>
    <w:basedOn w:val="Standaard"/>
    <w:next w:val="Standaard"/>
    <w:link w:val="Kop3Char"/>
    <w:uiPriority w:val="9"/>
    <w:unhideWhenUsed/>
    <w:qFormat/>
    <w:rsid w:val="00192040"/>
    <w:pPr>
      <w:keepNext/>
      <w:keepLines/>
      <w:spacing w:before="40" w:after="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0D2F5D"/>
    <w:pPr>
      <w:keepNext/>
      <w:keepLines/>
      <w:spacing w:before="40" w:after="0"/>
      <w:outlineLvl w:val="3"/>
    </w:pPr>
    <w:rPr>
      <w:rFonts w:eastAsiaTheme="majorEastAsia" w:cstheme="majorBidi"/>
      <w:iCs/>
    </w:rPr>
  </w:style>
  <w:style w:type="paragraph" w:styleId="Kop5">
    <w:name w:val="heading 5"/>
    <w:basedOn w:val="Standaard"/>
    <w:next w:val="Standaard"/>
    <w:link w:val="Kop5Char"/>
    <w:uiPriority w:val="9"/>
    <w:unhideWhenUsed/>
    <w:qFormat/>
    <w:rsid w:val="000D2F5D"/>
    <w:pPr>
      <w:keepNext/>
      <w:keepLines/>
      <w:spacing w:before="40" w:after="0"/>
      <w:ind w:left="284"/>
      <w:outlineLvl w:val="4"/>
    </w:pPr>
    <w:rPr>
      <w:rFonts w:eastAsiaTheme="majorEastAsia" w:cstheme="majorBidi"/>
    </w:rPr>
  </w:style>
  <w:style w:type="paragraph" w:styleId="Kop6">
    <w:name w:val="heading 6"/>
    <w:basedOn w:val="Standaard"/>
    <w:next w:val="Standaard"/>
    <w:link w:val="Kop6Char"/>
    <w:uiPriority w:val="9"/>
    <w:unhideWhenUsed/>
    <w:qFormat/>
    <w:rsid w:val="000D2F5D"/>
    <w:pPr>
      <w:keepNext/>
      <w:keepLines/>
      <w:spacing w:before="40" w:after="0"/>
      <w:ind w:left="851"/>
      <w:outlineLvl w:val="5"/>
    </w:pPr>
    <w:rPr>
      <w:rFonts w:eastAsiaTheme="majorEastAsia" w:cstheme="majorBidi"/>
    </w:rPr>
  </w:style>
  <w:style w:type="paragraph" w:styleId="Kop7">
    <w:name w:val="heading 7"/>
    <w:basedOn w:val="Standaard"/>
    <w:next w:val="Standaard"/>
    <w:link w:val="Kop7Char"/>
    <w:uiPriority w:val="9"/>
    <w:unhideWhenUsed/>
    <w:qFormat/>
    <w:rsid w:val="000D2F5D"/>
    <w:pPr>
      <w:keepNext/>
      <w:keepLines/>
      <w:spacing w:before="40" w:after="0"/>
      <w:ind w:left="1134"/>
      <w:outlineLvl w:val="6"/>
    </w:pPr>
    <w:rPr>
      <w:rFonts w:eastAsiaTheme="majorEastAsia" w:cstheme="majorBidi"/>
      <w:iCs/>
    </w:rPr>
  </w:style>
  <w:style w:type="paragraph" w:styleId="Kop8">
    <w:name w:val="heading 8"/>
    <w:basedOn w:val="Standaard"/>
    <w:next w:val="Standaard"/>
    <w:link w:val="Kop8Char"/>
    <w:uiPriority w:val="9"/>
    <w:unhideWhenUsed/>
    <w:qFormat/>
    <w:rsid w:val="000D2F5D"/>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0D2F5D"/>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E48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855"/>
  </w:style>
  <w:style w:type="paragraph" w:styleId="Voettekst">
    <w:name w:val="footer"/>
    <w:basedOn w:val="Standaard"/>
    <w:link w:val="VoettekstChar"/>
    <w:uiPriority w:val="99"/>
    <w:unhideWhenUsed/>
    <w:rsid w:val="00CE48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855"/>
  </w:style>
  <w:style w:type="paragraph" w:styleId="Ballontekst">
    <w:name w:val="Balloon Text"/>
    <w:basedOn w:val="Standaard"/>
    <w:link w:val="BallontekstChar"/>
    <w:uiPriority w:val="99"/>
    <w:semiHidden/>
    <w:unhideWhenUsed/>
    <w:rsid w:val="00F002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0276"/>
    <w:rPr>
      <w:rFonts w:ascii="Segoe UI" w:hAnsi="Segoe UI" w:cs="Segoe UI"/>
      <w:sz w:val="18"/>
      <w:szCs w:val="18"/>
    </w:rPr>
  </w:style>
  <w:style w:type="character" w:customStyle="1" w:styleId="Kop1Char">
    <w:name w:val="Kop 1 Char"/>
    <w:basedOn w:val="Standaardalinea-lettertype"/>
    <w:link w:val="Kop1"/>
    <w:rsid w:val="00192040"/>
    <w:rPr>
      <w:rFonts w:ascii="Arial" w:eastAsiaTheme="majorEastAsia" w:hAnsi="Arial" w:cstheme="majorBidi"/>
      <w:b/>
      <w:sz w:val="32"/>
      <w:szCs w:val="32"/>
    </w:rPr>
  </w:style>
  <w:style w:type="paragraph" w:styleId="Geenafstand">
    <w:name w:val="No Spacing"/>
    <w:basedOn w:val="Standaard"/>
    <w:uiPriority w:val="1"/>
    <w:qFormat/>
    <w:rsid w:val="00192040"/>
    <w:pPr>
      <w:spacing w:after="0" w:line="240" w:lineRule="auto"/>
    </w:pPr>
  </w:style>
  <w:style w:type="character" w:customStyle="1" w:styleId="Kop2Char">
    <w:name w:val="Kop 2 Char"/>
    <w:basedOn w:val="Standaardalinea-lettertype"/>
    <w:link w:val="Kop2"/>
    <w:rsid w:val="00275357"/>
    <w:rPr>
      <w:rFonts w:ascii="Arial" w:eastAsiaTheme="majorEastAsia" w:hAnsi="Arial" w:cstheme="majorBidi"/>
      <w:sz w:val="28"/>
      <w:szCs w:val="26"/>
    </w:rPr>
  </w:style>
  <w:style w:type="paragraph" w:styleId="Titel">
    <w:name w:val="Title"/>
    <w:basedOn w:val="Standaard"/>
    <w:next w:val="Standaard"/>
    <w:link w:val="TitelChar"/>
    <w:uiPriority w:val="10"/>
    <w:qFormat/>
    <w:rsid w:val="00192040"/>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192040"/>
    <w:rPr>
      <w:rFonts w:ascii="Arial" w:eastAsiaTheme="majorEastAsia" w:hAnsi="Arial" w:cstheme="majorBidi"/>
      <w:spacing w:val="-10"/>
      <w:kern w:val="28"/>
      <w:sz w:val="56"/>
      <w:szCs w:val="56"/>
    </w:rPr>
  </w:style>
  <w:style w:type="character" w:customStyle="1" w:styleId="Kop3Char">
    <w:name w:val="Kop 3 Char"/>
    <w:basedOn w:val="Standaardalinea-lettertype"/>
    <w:link w:val="Kop3"/>
    <w:uiPriority w:val="9"/>
    <w:rsid w:val="00192040"/>
    <w:rPr>
      <w:rFonts w:ascii="Arial" w:eastAsiaTheme="majorEastAsia" w:hAnsi="Arial" w:cstheme="majorBidi"/>
      <w:sz w:val="24"/>
      <w:szCs w:val="24"/>
    </w:rPr>
  </w:style>
  <w:style w:type="paragraph" w:styleId="Duidelijkcitaat">
    <w:name w:val="Intense Quote"/>
    <w:basedOn w:val="Standaard"/>
    <w:next w:val="Standaard"/>
    <w:link w:val="DuidelijkcitaatChar"/>
    <w:uiPriority w:val="30"/>
    <w:qFormat/>
    <w:rsid w:val="00451FD5"/>
    <w:pPr>
      <w:pBdr>
        <w:top w:val="single" w:sz="4" w:space="1" w:color="auto"/>
        <w:left w:val="single" w:sz="4" w:space="4" w:color="auto"/>
        <w:bottom w:val="single" w:sz="4" w:space="1" w:color="auto"/>
        <w:right w:val="single" w:sz="4" w:space="4" w:color="auto"/>
      </w:pBdr>
      <w:spacing w:before="360" w:after="360"/>
      <w:ind w:left="864" w:right="864"/>
      <w:jc w:val="center"/>
    </w:pPr>
    <w:rPr>
      <w:i/>
      <w:iCs/>
      <w:color w:val="000000" w:themeColor="text1"/>
    </w:rPr>
  </w:style>
  <w:style w:type="character" w:customStyle="1" w:styleId="DuidelijkcitaatChar">
    <w:name w:val="Duidelijk citaat Char"/>
    <w:basedOn w:val="Standaardalinea-lettertype"/>
    <w:link w:val="Duidelijkcitaat"/>
    <w:uiPriority w:val="30"/>
    <w:rsid w:val="00451FD5"/>
    <w:rPr>
      <w:rFonts w:ascii="Arial" w:hAnsi="Arial"/>
      <w:i/>
      <w:iCs/>
      <w:color w:val="000000" w:themeColor="text1"/>
    </w:rPr>
  </w:style>
  <w:style w:type="character" w:customStyle="1" w:styleId="Kop4Char">
    <w:name w:val="Kop 4 Char"/>
    <w:basedOn w:val="Standaardalinea-lettertype"/>
    <w:link w:val="Kop4"/>
    <w:uiPriority w:val="9"/>
    <w:rsid w:val="000D2F5D"/>
    <w:rPr>
      <w:rFonts w:ascii="Arial" w:eastAsiaTheme="majorEastAsia" w:hAnsi="Arial" w:cstheme="majorBidi"/>
      <w:iCs/>
    </w:rPr>
  </w:style>
  <w:style w:type="character" w:customStyle="1" w:styleId="Kop5Char">
    <w:name w:val="Kop 5 Char"/>
    <w:basedOn w:val="Standaardalinea-lettertype"/>
    <w:link w:val="Kop5"/>
    <w:uiPriority w:val="9"/>
    <w:rsid w:val="000D2F5D"/>
    <w:rPr>
      <w:rFonts w:ascii="Arial" w:eastAsiaTheme="majorEastAsia" w:hAnsi="Arial" w:cstheme="majorBidi"/>
    </w:rPr>
  </w:style>
  <w:style w:type="character" w:customStyle="1" w:styleId="Kop6Char">
    <w:name w:val="Kop 6 Char"/>
    <w:basedOn w:val="Standaardalinea-lettertype"/>
    <w:link w:val="Kop6"/>
    <w:uiPriority w:val="9"/>
    <w:rsid w:val="000D2F5D"/>
    <w:rPr>
      <w:rFonts w:ascii="Arial" w:eastAsiaTheme="majorEastAsia" w:hAnsi="Arial" w:cstheme="majorBidi"/>
    </w:rPr>
  </w:style>
  <w:style w:type="character" w:customStyle="1" w:styleId="Kop7Char">
    <w:name w:val="Kop 7 Char"/>
    <w:basedOn w:val="Standaardalinea-lettertype"/>
    <w:link w:val="Kop7"/>
    <w:uiPriority w:val="9"/>
    <w:rsid w:val="000D2F5D"/>
    <w:rPr>
      <w:rFonts w:ascii="Arial" w:eastAsiaTheme="majorEastAsia" w:hAnsi="Arial" w:cstheme="majorBidi"/>
      <w:iCs/>
    </w:rPr>
  </w:style>
  <w:style w:type="character" w:customStyle="1" w:styleId="Kop8Char">
    <w:name w:val="Kop 8 Char"/>
    <w:basedOn w:val="Standaardalinea-lettertype"/>
    <w:link w:val="Kop8"/>
    <w:uiPriority w:val="9"/>
    <w:rsid w:val="000D2F5D"/>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0D2F5D"/>
    <w:rPr>
      <w:rFonts w:ascii="Arial" w:eastAsiaTheme="majorEastAsia" w:hAnsi="Arial" w:cstheme="majorBidi"/>
      <w:i/>
      <w:iCs/>
      <w:color w:val="272727" w:themeColor="text1" w:themeTint="D8"/>
      <w:sz w:val="21"/>
      <w:szCs w:val="21"/>
    </w:rPr>
  </w:style>
  <w:style w:type="paragraph" w:styleId="Ondertitel">
    <w:name w:val="Subtitle"/>
    <w:basedOn w:val="Standaard"/>
    <w:next w:val="Standaard"/>
    <w:link w:val="OndertitelChar"/>
    <w:uiPriority w:val="11"/>
    <w:qFormat/>
    <w:rsid w:val="000D2F5D"/>
    <w:pPr>
      <w:numPr>
        <w:ilvl w:val="1"/>
      </w:numPr>
      <w:ind w:left="-454"/>
    </w:pPr>
    <w:rPr>
      <w:rFonts w:eastAsiaTheme="minorEastAsia"/>
      <w:spacing w:val="15"/>
    </w:rPr>
  </w:style>
  <w:style w:type="character" w:customStyle="1" w:styleId="OndertitelChar">
    <w:name w:val="Ondertitel Char"/>
    <w:basedOn w:val="Standaardalinea-lettertype"/>
    <w:link w:val="Ondertitel"/>
    <w:uiPriority w:val="11"/>
    <w:rsid w:val="000D2F5D"/>
    <w:rPr>
      <w:rFonts w:ascii="Arial" w:eastAsiaTheme="minorEastAsia" w:hAnsi="Arial"/>
      <w:spacing w:val="15"/>
    </w:rPr>
  </w:style>
  <w:style w:type="character" w:styleId="Subtielebenadrukking">
    <w:name w:val="Subtle Emphasis"/>
    <w:basedOn w:val="Standaardalinea-lettertype"/>
    <w:uiPriority w:val="19"/>
    <w:qFormat/>
    <w:rsid w:val="000D2F5D"/>
    <w:rPr>
      <w:i/>
      <w:iCs/>
      <w:color w:val="404040" w:themeColor="text1" w:themeTint="BF"/>
    </w:rPr>
  </w:style>
  <w:style w:type="character" w:styleId="Nadruk">
    <w:name w:val="Emphasis"/>
    <w:basedOn w:val="Standaardalinea-lettertype"/>
    <w:uiPriority w:val="20"/>
    <w:qFormat/>
    <w:rsid w:val="000D2F5D"/>
    <w:rPr>
      <w:i/>
      <w:iCs/>
    </w:rPr>
  </w:style>
  <w:style w:type="character" w:styleId="Intensievebenadrukking">
    <w:name w:val="Intense Emphasis"/>
    <w:basedOn w:val="Standaardalinea-lettertype"/>
    <w:uiPriority w:val="21"/>
    <w:qFormat/>
    <w:rsid w:val="000D2F5D"/>
    <w:rPr>
      <w:i/>
      <w:iCs/>
      <w:color w:val="auto"/>
    </w:rPr>
  </w:style>
  <w:style w:type="paragraph" w:styleId="Lijstalinea">
    <w:name w:val="List Paragraph"/>
    <w:basedOn w:val="Standaard"/>
    <w:uiPriority w:val="34"/>
    <w:qFormat/>
    <w:rsid w:val="00451FD5"/>
    <w:pPr>
      <w:numPr>
        <w:numId w:val="1"/>
      </w:numPr>
      <w:contextualSpacing/>
    </w:pPr>
  </w:style>
  <w:style w:type="character" w:styleId="Titelvanboek">
    <w:name w:val="Book Title"/>
    <w:basedOn w:val="Standaardalinea-lettertype"/>
    <w:uiPriority w:val="33"/>
    <w:qFormat/>
    <w:rsid w:val="000D2F5D"/>
    <w:rPr>
      <w:b/>
      <w:bCs/>
      <w:i/>
      <w:iCs/>
      <w:spacing w:val="5"/>
    </w:rPr>
  </w:style>
  <w:style w:type="character" w:styleId="Intensieveverwijzing">
    <w:name w:val="Intense Reference"/>
    <w:basedOn w:val="Standaardalinea-lettertype"/>
    <w:uiPriority w:val="32"/>
    <w:qFormat/>
    <w:rsid w:val="000D2F5D"/>
    <w:rPr>
      <w:b/>
      <w:bCs/>
      <w:smallCaps/>
      <w:color w:val="auto"/>
      <w:spacing w:val="5"/>
    </w:rPr>
  </w:style>
  <w:style w:type="character" w:styleId="Subtieleverwijzing">
    <w:name w:val="Subtle Reference"/>
    <w:basedOn w:val="Standaardalinea-lettertype"/>
    <w:uiPriority w:val="31"/>
    <w:qFormat/>
    <w:rsid w:val="000D2F5D"/>
    <w:rPr>
      <w:smallCaps/>
      <w:color w:val="5A5A5A" w:themeColor="text1" w:themeTint="A5"/>
    </w:rPr>
  </w:style>
  <w:style w:type="character" w:styleId="Zwaar">
    <w:name w:val="Strong"/>
    <w:basedOn w:val="Standaardalinea-lettertype"/>
    <w:uiPriority w:val="22"/>
    <w:qFormat/>
    <w:rsid w:val="00D609AC"/>
    <w:rPr>
      <w:b/>
      <w:bCs/>
    </w:rPr>
  </w:style>
  <w:style w:type="paragraph" w:styleId="Citaat">
    <w:name w:val="Quote"/>
    <w:basedOn w:val="Standaard"/>
    <w:next w:val="Standaard"/>
    <w:link w:val="CitaatChar"/>
    <w:uiPriority w:val="29"/>
    <w:qFormat/>
    <w:rsid w:val="00D609A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609AC"/>
    <w:rPr>
      <w:rFonts w:ascii="Arial" w:hAnsi="Arial"/>
      <w:i/>
      <w:iCs/>
      <w:color w:val="404040" w:themeColor="text1" w:themeTint="BF"/>
    </w:rPr>
  </w:style>
  <w:style w:type="table" w:customStyle="1" w:styleId="TableGrid">
    <w:name w:val="TableGrid"/>
    <w:rsid w:val="006804E0"/>
    <w:pPr>
      <w:spacing w:after="0" w:line="240" w:lineRule="auto"/>
    </w:pPr>
    <w:rPr>
      <w:rFonts w:eastAsiaTheme="minorEastAsia"/>
      <w:sz w:val="24"/>
      <w:szCs w:val="24"/>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c62bd08f-b91c-4918-bbc6-882fa43c2d20" xsi:nil="true"/>
    <Self_Registration_Enabled0 xmlns="c62bd08f-b91c-4918-bbc6-882fa43c2d20" xsi:nil="true"/>
    <Owner xmlns="c62bd08f-b91c-4918-bbc6-882fa43c2d20">
      <UserInfo>
        <DisplayName/>
        <AccountId xsi:nil="true"/>
        <AccountType/>
      </UserInfo>
    </Owner>
    <Student_Groups xmlns="c62bd08f-b91c-4918-bbc6-882fa43c2d20">
      <UserInfo>
        <DisplayName/>
        <AccountId xsi:nil="true"/>
        <AccountType/>
      </UserInfo>
    </Student_Groups>
    <Invited_Students xmlns="c62bd08f-b91c-4918-bbc6-882fa43c2d20" xsi:nil="true"/>
    <LMS_Mappings xmlns="c62bd08f-b91c-4918-bbc6-882fa43c2d20" xsi:nil="true"/>
    <Has_Teacher_Only_SectionGroup xmlns="c62bd08f-b91c-4918-bbc6-882fa43c2d20" xsi:nil="true"/>
    <Templates xmlns="c62bd08f-b91c-4918-bbc6-882fa43c2d20" xsi:nil="true"/>
    <CultureName xmlns="c62bd08f-b91c-4918-bbc6-882fa43c2d20" xsi:nil="true"/>
    <AppVersion xmlns="c62bd08f-b91c-4918-bbc6-882fa43c2d20" xsi:nil="true"/>
    <DefaultSectionNames xmlns="c62bd08f-b91c-4918-bbc6-882fa43c2d20" xsi:nil="true"/>
    <Is_Collaboration_Space_Locked xmlns="c62bd08f-b91c-4918-bbc6-882fa43c2d20" xsi:nil="true"/>
    <Self_Registration_Enabled xmlns="c62bd08f-b91c-4918-bbc6-882fa43c2d20" xsi:nil="true"/>
    <Math_Settings xmlns="c62bd08f-b91c-4918-bbc6-882fa43c2d20" xsi:nil="true"/>
    <Teachers xmlns="c62bd08f-b91c-4918-bbc6-882fa43c2d20">
      <UserInfo>
        <DisplayName/>
        <AccountId xsi:nil="true"/>
        <AccountType/>
      </UserInfo>
    </Teachers>
    <IsNotebookLocked xmlns="c62bd08f-b91c-4918-bbc6-882fa43c2d20" xsi:nil="true"/>
    <_activity xmlns="c62bd08f-b91c-4918-bbc6-882fa43c2d20" xsi:nil="true"/>
    <Distribution_Groups xmlns="c62bd08f-b91c-4918-bbc6-882fa43c2d20" xsi:nil="true"/>
    <TeamsChannelId xmlns="c62bd08f-b91c-4918-bbc6-882fa43c2d20" xsi:nil="true"/>
    <NotebookType xmlns="c62bd08f-b91c-4918-bbc6-882fa43c2d20" xsi:nil="true"/>
    <FolderType xmlns="c62bd08f-b91c-4918-bbc6-882fa43c2d20" xsi:nil="true"/>
    <Students xmlns="c62bd08f-b91c-4918-bbc6-882fa43c2d20">
      <UserInfo>
        <DisplayName/>
        <AccountId xsi:nil="true"/>
        <AccountType/>
      </UserInfo>
    </Student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062EB4336DD74499B0DEA05F10D8A9" ma:contentTypeVersion="41" ma:contentTypeDescription="Een nieuw document maken." ma:contentTypeScope="" ma:versionID="8cfbc2611f4bfba64f770fe00d8f0fb3">
  <xsd:schema xmlns:xsd="http://www.w3.org/2001/XMLSchema" xmlns:xs="http://www.w3.org/2001/XMLSchema" xmlns:p="http://schemas.microsoft.com/office/2006/metadata/properties" xmlns:ns3="c62bd08f-b91c-4918-bbc6-882fa43c2d20" xmlns:ns4="d4e8ab52-0d73-4e00-bf50-de738b0ad5a9" targetNamespace="http://schemas.microsoft.com/office/2006/metadata/properties" ma:root="true" ma:fieldsID="5052f68833b6738e1d3c11116cd5d8b0" ns3:_="" ns4:_="">
    <xsd:import namespace="c62bd08f-b91c-4918-bbc6-882fa43c2d20"/>
    <xsd:import namespace="d4e8ab52-0d73-4e00-bf50-de738b0ad5a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Templates" minOccurs="0"/>
                <xsd:element ref="ns3:Self_Registration_Enabled0"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TeamsChannelId" minOccurs="0"/>
                <xsd:element ref="ns3:IsNotebookLocked" minOccurs="0"/>
                <xsd:element ref="ns3:MediaServiceGenerationTime" minOccurs="0"/>
                <xsd:element ref="ns3:MediaServiceEventHashCode" minOccurs="0"/>
                <xsd:element ref="ns3:Math_Settings" minOccurs="0"/>
                <xsd:element ref="ns3:Distribution_Groups" minOccurs="0"/>
                <xsd:element ref="ns3:LMS_Mappings"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bd08f-b91c-4918-bbc6-882fa43c2d20"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Self_Registration_Enabled0" ma:index="28" nillable="true" ma:displayName="Self Registration Enabled" ma:internalName="Self_Registration_Enabled0">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MediaServiceLocation" ma:index="33" nillable="true" ma:displayName="MediaServiceLocation" ma:descrip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TeamsChannelId" ma:index="35" nillable="true" ma:displayName="Teams Channel Id" ma:internalName="TeamsChannelId">
      <xsd:simpleType>
        <xsd:restriction base="dms:Text"/>
      </xsd:simpleType>
    </xsd:element>
    <xsd:element name="IsNotebookLocked" ma:index="36" nillable="true" ma:displayName="Is Notebook Locked" ma:internalName="IsNotebookLocked">
      <xsd:simpleType>
        <xsd:restriction base="dms:Boolea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LengthInSeconds" ma:index="44" nillable="true" ma:displayName="Length (seconds)" ma:internalName="MediaLengthInSeconds" ma:readOnly="true">
      <xsd:simpleType>
        <xsd:restriction base="dms:Unknown"/>
      </xsd:simpleType>
    </xsd:element>
    <xsd:element name="_activity" ma:index="45" nillable="true" ma:displayName="_activity" ma:hidden="true" ma:internalName="_activity">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ystemTags" ma:index="47" nillable="true" ma:displayName="MediaServiceSystemTags" ma:hidden="true" ma:internalName="MediaServiceSystemTags" ma:readOnly="true">
      <xsd:simpleType>
        <xsd:restriction base="dms:Note"/>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8ab52-0d73-4e00-bf50-de738b0ad5a9" elementFormDefault="qualified">
    <xsd:import namespace="http://schemas.microsoft.com/office/2006/documentManagement/types"/>
    <xsd:import namespace="http://schemas.microsoft.com/office/infopath/2007/PartnerControls"/>
    <xsd:element name="SharedWithUsers" ma:index="1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description="" ma:internalName="SharedWithDetails" ma:readOnly="true">
      <xsd:simpleType>
        <xsd:restriction base="dms:Note">
          <xsd:maxLength value="255"/>
        </xsd:restriction>
      </xsd:simpleType>
    </xsd:element>
    <xsd:element name="SharingHintHash" ma:index="21" nillable="true" ma:displayName="Hint-hash delen" ma:description="" ma:hidden="true" ma:internalName="SharingHintHash" ma:readOnly="true">
      <xsd:simpleType>
        <xsd:restriction base="dms:Text"/>
      </xsd:simpleType>
    </xsd:element>
    <xsd:element name="LastSharedByUser" ma:index="25" nillable="true" ma:displayName="Laatst gedeeld, per gebruiker" ma:description="" ma:internalName="LastSharedByUser" ma:readOnly="true">
      <xsd:simpleType>
        <xsd:restriction base="dms:Note">
          <xsd:maxLength value="255"/>
        </xsd:restriction>
      </xsd:simpleType>
    </xsd:element>
    <xsd:element name="LastSharedByTime" ma:index="26"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48B47-994F-4D74-8758-71193DC41614}">
  <ds:schemaRefs>
    <ds:schemaRef ds:uri="http://schemas.microsoft.com/sharepoint/v3/contenttype/forms"/>
  </ds:schemaRefs>
</ds:datastoreItem>
</file>

<file path=customXml/itemProps2.xml><?xml version="1.0" encoding="utf-8"?>
<ds:datastoreItem xmlns:ds="http://schemas.openxmlformats.org/officeDocument/2006/customXml" ds:itemID="{92373CA4-50F0-43A8-AF64-4C2D2004437B}">
  <ds:schemaRefs>
    <ds:schemaRef ds:uri="http://www.w3.org/XML/1998/namespace"/>
    <ds:schemaRef ds:uri="http://schemas.microsoft.com/office/2006/metadata/properties"/>
    <ds:schemaRef ds:uri="http://schemas.openxmlformats.org/package/2006/metadata/core-properties"/>
    <ds:schemaRef ds:uri="c62bd08f-b91c-4918-bbc6-882fa43c2d20"/>
    <ds:schemaRef ds:uri="http://schemas.microsoft.com/office/2006/documentManagement/types"/>
    <ds:schemaRef ds:uri="http://schemas.microsoft.com/office/infopath/2007/PartnerControls"/>
    <ds:schemaRef ds:uri="http://purl.org/dc/terms/"/>
    <ds:schemaRef ds:uri="d4e8ab52-0d73-4e00-bf50-de738b0ad5a9"/>
    <ds:schemaRef ds:uri="http://purl.org/dc/dcmitype/"/>
    <ds:schemaRef ds:uri="http://purl.org/dc/elements/1.1/"/>
  </ds:schemaRefs>
</ds:datastoreItem>
</file>

<file path=customXml/itemProps3.xml><?xml version="1.0" encoding="utf-8"?>
<ds:datastoreItem xmlns:ds="http://schemas.openxmlformats.org/officeDocument/2006/customXml" ds:itemID="{D67F9907-1A0B-4961-B66D-ED672C832F3E}">
  <ds:schemaRefs>
    <ds:schemaRef ds:uri="http://schemas.openxmlformats.org/officeDocument/2006/bibliography"/>
  </ds:schemaRefs>
</ds:datastoreItem>
</file>

<file path=customXml/itemProps4.xml><?xml version="1.0" encoding="utf-8"?>
<ds:datastoreItem xmlns:ds="http://schemas.openxmlformats.org/officeDocument/2006/customXml" ds:itemID="{9BFDB284-6493-4E39-BAAC-03D31B320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bd08f-b91c-4918-bbc6-882fa43c2d20"/>
    <ds:schemaRef ds:uri="d4e8ab52-0d73-4e00-bf50-de738b0ad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de Vries</dc:creator>
  <cp:keywords/>
  <dc:description/>
  <cp:lastModifiedBy>Marja de Vries</cp:lastModifiedBy>
  <cp:revision>1</cp:revision>
  <cp:lastPrinted>2017-12-05T10:38:00Z</cp:lastPrinted>
  <dcterms:created xsi:type="dcterms:W3CDTF">2024-03-27T09:21:00Z</dcterms:created>
  <dcterms:modified xsi:type="dcterms:W3CDTF">2024-03-27T09:31:00Z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0x01010016062EB4336DD74499B0DEA05F10D8A9</vt:lpwstr>
  </property>
</Properties>
</file>